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CAPITOLO 02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ALGEBRA DI BOOLE O DI COMMUTAZIONE</w:t>
      </w:r>
    </w:p>
    <w:p w:rsidR="00000000" w:rsidDel="00000000" w:rsidP="00000000" w:rsidRDefault="00000000" w:rsidRPr="00000000" w14:paraId="00000003">
      <w:pPr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L’algebra di Boole fu introdotta nel 18</w:t>
      </w:r>
      <w:r w:rsidDel="00000000" w:rsidR="00000000" w:rsidRPr="00000000">
        <w:rPr>
          <w:sz w:val="22"/>
          <w:szCs w:val="22"/>
          <w:rtl w:val="0"/>
        </w:rPr>
        <w:t xml:space="preserve">47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dall’omonimo matematico e logico George Boole per fornire una rappresentazione matematica della logica. Attraverso l’algebra di Boole possiamo effettuare una progettazione logica con una descrizione strutturale (conseguentemente anche funzionale) indipendentemente dalla descrizione fisica.</w:t>
      </w:r>
      <w:r w:rsidDel="00000000" w:rsidR="00000000" w:rsidRPr="00000000">
        <w:rPr>
          <w:sz w:val="22"/>
          <w:szCs w:val="22"/>
          <w:rtl w:val="0"/>
        </w:rPr>
        <w:t xml:space="preserve"> Fu poi applicata nel 1936 da Claude Shannon allo studio delle reti di commutazione telefonica</w:t>
      </w:r>
    </w:p>
    <w:p w:rsidR="00000000" w:rsidDel="00000000" w:rsidP="00000000" w:rsidRDefault="00000000" w:rsidRPr="00000000" w14:paraId="00000004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Fondamentale per la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SINTESI DELL’HARDWARE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e fondamento dell’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INTELLIGENZA ARTIFICIALE.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Si lavora ad un livello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superiore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al livello fisico,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indipendentemente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che l’informazione venga trasmessa da una grandezza fisica, elettronica, meccanica etc. la logica di commutazione (sinonimo di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di Boole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) si basa sul fatto che esistono segnali trasmessi ed elaborati di tipo elettronico, ma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trasformati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in natura digitale come valori 1(vero) e 0(falso) (tipicamente).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Vi sono due tipi di logiche: </w:t>
      </w:r>
    </w:p>
    <w:tbl>
      <w:tblPr>
        <w:tblStyle w:val="Table1"/>
        <w:tblW w:w="421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78"/>
        <w:gridCol w:w="1378"/>
        <w:gridCol w:w="1462"/>
        <w:tblGridChange w:id="0">
          <w:tblGrid>
            <w:gridCol w:w="1378"/>
            <w:gridCol w:w="1378"/>
            <w:gridCol w:w="1462"/>
          </w:tblGrid>
        </w:tblGridChange>
      </w:tblGrid>
      <w:tr>
        <w:trPr>
          <w:trHeight w:val="317" w:hRule="atLeast"/>
        </w:trPr>
        <w:tc>
          <w:tcPr/>
          <w:p w:rsidR="00000000" w:rsidDel="00000000" w:rsidP="00000000" w:rsidRDefault="00000000" w:rsidRPr="00000000" w14:paraId="00000006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Logica Positiva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4472c4"/>
                <w:sz w:val="22"/>
                <w:szCs w:val="22"/>
                <w:rtl w:val="0"/>
              </w:rPr>
              <w:t xml:space="preserve">Logica Negativa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35" w:hRule="atLeast"/>
        </w:trPr>
        <w:tc>
          <w:tcPr/>
          <w:p w:rsidR="00000000" w:rsidDel="00000000" w:rsidP="00000000" w:rsidRDefault="00000000" w:rsidRPr="00000000" w14:paraId="00000009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Alto - Vero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D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</w:tr>
      <w:tr>
        <w:trPr>
          <w:trHeight w:val="735" w:hRule="atLeast"/>
        </w:trPr>
        <w:tc>
          <w:tcPr/>
          <w:p w:rsidR="00000000" w:rsidDel="00000000" w:rsidP="00000000" w:rsidRDefault="00000000" w:rsidRPr="00000000" w14:paraId="00000010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Basso - Falso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016">
      <w:pPr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DEFINIZIONE ALGEBRA DI BOOLE: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sistema matematico che descrive funzioni di variabili binarie, si compone di:</w:t>
      </w:r>
      <w:r w:rsidDel="00000000" w:rsidR="00000000" w:rsidRPr="00000000">
        <w:rPr>
          <w:color w:val="000000"/>
          <w:sz w:val="22"/>
          <w:szCs w:val="22"/>
        </w:rPr>
        <w:drawing>
          <wp:inline distB="0" distT="0" distL="0" distR="0">
            <wp:extent cx="6118860" cy="2057400"/>
            <wp:effectExtent b="0" l="0" r="0" t="0"/>
            <wp:docPr id="5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COSTANTI: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0 e 1</w:t>
        <w:tab/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VARIABILI: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un qualsiasi simbolo che può essere sostituito da una delle due costanti</w:t>
      </w:r>
    </w:p>
    <w:p w:rsidR="00000000" w:rsidDel="00000000" w:rsidP="00000000" w:rsidRDefault="00000000" w:rsidRPr="00000000" w14:paraId="00000018">
      <w:pPr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ESPRESSIONI: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stringhe di elementi dell’insieme B che soddisfa una delle seguenti regole: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COSTANTE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è un’espressione;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VARIABILE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è un’espressione;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X è un’espressione allora il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COMPLEMENTO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X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è un’espressione;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X ed Y sono espressioni allora la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SOMMA LOGICA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X e Y è un’espressione;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X ed Y sono espressioni allora il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PRODOTTO LOGICO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X e Y è un’espressione.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PROPRIETÀ DI CHIUSURA: </w:t>
      </w:r>
      <m:oMath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∀a,b ∈B </m:t>
        </m:r>
        <m:r>
          <w:rPr/>
          <m:t xml:space="preserve">  ⇒  </m:t>
        </m:r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a+b, a∙b ∈B</m:t>
        </m:r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PRINCIPIO DI DUALIT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À: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ogni espressione ha una forma duale ottenuta scambiando + con ▪ (o viceversa) e la costante 0 con la costante 1 (o viceversa) mantenendo i letterali invariati. Inoltre, ogni proprietà valida per un’espressione vale per la sua duale.</w:t>
      </w:r>
    </w:p>
    <w:p w:rsidR="00000000" w:rsidDel="00000000" w:rsidP="00000000" w:rsidRDefault="00000000" w:rsidRPr="00000000" w14:paraId="00000020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TEOREMI: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IDENTITÀ: 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+ 0 = X</w:t>
        <w:tab/>
        <w:tab/>
        <w:tab/>
        <w:t xml:space="preserve">X * 1 =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ELEMENTI NULLI:</w:t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+ 1 = 1</w:t>
        <w:tab/>
        <w:tab/>
        <w:tab/>
        <w:t xml:space="preserve">X * 0 =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IDEMPOTENZA:</w:t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+ X = X</w:t>
        <w:tab/>
        <w:tab/>
        <w:tab/>
        <w:t xml:space="preserve">X * X =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INVOLUZIONE: 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(X’)’ =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COMPLEMENTARIETÀ: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+ X’ = 1</w:t>
        <w:tab/>
        <w:tab/>
        <w:tab/>
        <w:t xml:space="preserve">X * X’ =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COMMUTATIVA:</w:t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+ Y = Y + X</w:t>
        <w:tab/>
        <w:tab/>
        <w:tab/>
        <w:t xml:space="preserve">X * Y = Y *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ASSOCIATIVA: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 + Y) + Z = X + (Y + Z) = </w:t>
        <w:tab/>
        <w:t xml:space="preserve">(X * Y) * Z = X * (Y * Z) =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5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X + Y + Z</w:t>
        <w:tab/>
        <w:tab/>
        <w:tab/>
        <w:t xml:space="preserve">X * Y * Z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5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ASSORBIMENTO:</w:t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+ X * Y = X</w:t>
        <w:tab/>
        <w:tab/>
        <w:tab/>
        <w:t xml:space="preserve">X * (X + Y) = X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DISTRIBUTIVA:</w:t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* Y + X * Z = X * (Y + Z)</w:t>
        <w:tab/>
        <w:t xml:space="preserve">(X + Y) * (X + Z) = X + (Y * Z)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COMBINAZIONE°: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(X + Y) * (X’ + Y) = Y</w:t>
        <w:tab/>
        <w:tab/>
        <w:t xml:space="preserve">X * Y + X’ * Y = Y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CONSENSO: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(X+Y) * (X’+Z) * (Y+Z) =</w:t>
        <w:tab/>
        <w:t xml:space="preserve">X* Y + X’*Z + Y*Z = X*Y + X’ *Z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5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(X+Y) * (X’+Z)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5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472c4"/>
          <w:sz w:val="24"/>
          <w:szCs w:val="24"/>
          <w:u w:val="none"/>
          <w:shd w:fill="auto" w:val="clear"/>
          <w:vertAlign w:val="baseline"/>
          <w:rtl w:val="0"/>
        </w:rPr>
        <w:t xml:space="preserve">DE MORGAN: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 + Y)’ = X’ * Y’</w:t>
        <w:tab/>
        <w:tab/>
        <w:t xml:space="preserve">(X * Y)’ = X’ + Y’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LE RETI LOGICHE</w:t>
      </w:r>
    </w:p>
    <w:p w:rsidR="00000000" w:rsidDel="00000000" w:rsidP="00000000" w:rsidRDefault="00000000" w:rsidRPr="00000000" w14:paraId="0000003B">
      <w:pPr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LIVELLO DI RETI LOGICHE: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Livello base del modello del calcolatore, al di sopra del livello della pura elettronica. Implementa la microarchitettura; è il livello di astrazione che studia i sistemi digitali a livello di componenti logici elementari, detti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GATE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indipendentemente dalla loro realizzazione fisica;</w:t>
      </w:r>
    </w:p>
    <w:p w:rsidR="00000000" w:rsidDel="00000000" w:rsidP="00000000" w:rsidRDefault="00000000" w:rsidRPr="00000000" w14:paraId="0000003C">
      <w:pPr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RETE LOGICA: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rappresentazione astratta del modello matematico con cui si formalizza un sistema digitale; </w:t>
      </w: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dal punto di vista puramente funzionale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è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l’astrazione di un sistema digitale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avente n segnali binari d’ingresso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X = {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,…,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}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m segnali binari di uscita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Z = {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,…,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m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}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 ed una funzione logica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f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che le pone in relazione logica 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(t)</m:t>
        </m:r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= </w:t>
      </w: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f (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,…,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)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;  </w:t>
      </w:r>
    </w:p>
    <w:p w:rsidR="00000000" w:rsidDel="00000000" w:rsidP="00000000" w:rsidRDefault="00000000" w:rsidRPr="00000000" w14:paraId="0000003D">
      <w:pPr>
        <w:rPr>
          <w:rFonts w:ascii="Times" w:cs="Times" w:eastAsia="Times" w:hAnsi="Times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FUNZIONE LOGICA: </w:t>
      </w: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f (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,…,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)</m:t>
        </m:r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è una funzione logica che segue le leggi dell’algebra binaria di Boole. Più specificamente, la funzione logica booleana è un’applicazione su variabili booleane e si definisce come  </w:t>
      </w:r>
      <w:r w:rsidDel="00000000" w:rsidR="00000000" w:rsidRPr="00000000">
        <w:rPr>
          <w:rFonts w:ascii="Times" w:cs="Times" w:eastAsia="Times" w:hAnsi="Times"/>
          <w:b w:val="0"/>
          <w:i w:val="1"/>
          <w:color w:val="000000"/>
          <w:sz w:val="22"/>
          <w:szCs w:val="22"/>
          <w:rtl w:val="0"/>
        </w:rPr>
        <w:t xml:space="preserve">f(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1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1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1"/>
                <w:color w:val="000000"/>
                <w:sz w:val="22"/>
                <w:szCs w:val="22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b w:val="0"/>
            <w:i w:val="1"/>
            <w:color w:val="000000"/>
            <w:sz w:val="22"/>
            <w:szCs w:val="22"/>
          </w:rPr>
          <m:t xml:space="preserve">,</m:t>
        </m:r>
      </m:oMath>
      <w:r w:rsidDel="00000000" w:rsidR="00000000" w:rsidRPr="00000000">
        <w:rPr>
          <w:rFonts w:ascii="Times" w:cs="Times" w:eastAsia="Times" w:hAnsi="Times"/>
          <w:b w:val="0"/>
          <w:i w:val="1"/>
          <w:color w:val="000000"/>
          <w:sz w:val="22"/>
          <w:szCs w:val="22"/>
          <w:rtl w:val="0"/>
        </w:rPr>
        <w:t xml:space="preserve"> … ,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1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1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1"/>
                <w:color w:val="000000"/>
                <w:sz w:val="22"/>
                <w:szCs w:val="22"/>
              </w:rPr>
              <m:t xml:space="preserve">n</m:t>
            </m:r>
          </m:sub>
        </m:sSub>
      </m:oMath>
      <w:r w:rsidDel="00000000" w:rsidR="00000000" w:rsidRPr="00000000">
        <w:rPr>
          <w:rFonts w:ascii="Times" w:cs="Times" w:eastAsia="Times" w:hAnsi="Times"/>
          <w:b w:val="0"/>
          <w:i w:val="1"/>
          <w:color w:val="000000"/>
          <w:sz w:val="22"/>
          <w:szCs w:val="22"/>
          <w:rtl w:val="0"/>
        </w:rPr>
        <w:t xml:space="preserve">): {0,1}</w:t>
      </w:r>
      <w:r w:rsidDel="00000000" w:rsidR="00000000" w:rsidRPr="00000000">
        <w:rPr>
          <w:rFonts w:ascii="Times" w:cs="Times" w:eastAsia="Times" w:hAnsi="Times"/>
          <w:b w:val="0"/>
          <w:i w:val="1"/>
          <w:color w:val="000000"/>
          <w:sz w:val="14"/>
          <w:szCs w:val="14"/>
          <w:rtl w:val="0"/>
        </w:rPr>
        <w:t xml:space="preserve">n →</w:t>
      </w:r>
      <w:r w:rsidDel="00000000" w:rsidR="00000000" w:rsidRPr="00000000">
        <w:rPr>
          <w:rFonts w:ascii="Times" w:cs="Times" w:eastAsia="Times" w:hAnsi="Times"/>
          <w:b w:val="0"/>
          <w:i w:val="1"/>
          <w:color w:val="000000"/>
          <w:sz w:val="22"/>
          <w:szCs w:val="22"/>
          <w:rtl w:val="0"/>
        </w:rPr>
        <w:t xml:space="preserve">{0,1}</w:t>
      </w:r>
      <w:r w:rsidDel="00000000" w:rsidR="00000000" w:rsidRPr="00000000">
        <w:rPr>
          <w:rFonts w:ascii="Times" w:cs="Times" w:eastAsia="Times" w:hAnsi="Times"/>
          <w:b w:val="0"/>
          <w:i w:val="0"/>
          <w:color w:val="000000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b w:val="0"/>
          <w:i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color w:val="000000"/>
          <w:sz w:val="22"/>
          <w:szCs w:val="22"/>
          <w:rtl w:val="0"/>
        </w:rPr>
        <w:t xml:space="preserve">I segnali d’ingresso e di uscita possono essere singoli segnali binari oppure un insieme di segnali binari che formano delle </w:t>
      </w:r>
      <w:r w:rsidDel="00000000" w:rsidR="00000000" w:rsidRPr="00000000">
        <w:rPr>
          <w:rFonts w:ascii="Calibri" w:cs="Calibri" w:eastAsia="Calibri" w:hAnsi="Calibri"/>
          <w:b w:val="1"/>
          <w:i w:val="0"/>
          <w:color w:val="000000"/>
          <w:sz w:val="22"/>
          <w:szCs w:val="22"/>
          <w:rtl w:val="0"/>
        </w:rPr>
        <w:t xml:space="preserve">parole,</w:t>
      </w:r>
      <w:r w:rsidDel="00000000" w:rsidR="00000000" w:rsidRPr="00000000">
        <w:rPr>
          <w:rFonts w:ascii="Calibri" w:cs="Calibri" w:eastAsia="Calibri" w:hAnsi="Calibri"/>
          <w:b w:val="0"/>
          <w:i w:val="0"/>
          <w:color w:val="000000"/>
          <w:sz w:val="22"/>
          <w:szCs w:val="22"/>
          <w:rtl w:val="0"/>
        </w:rPr>
        <w:t xml:space="preserve"> segnali digitali composti;</w:t>
      </w:r>
    </w:p>
    <w:p w:rsidR="00000000" w:rsidDel="00000000" w:rsidP="00000000" w:rsidRDefault="00000000" w:rsidRPr="00000000" w14:paraId="0000003F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DESCRIZIONE COMPORTAMENTALE DELL’ADDER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1855470</wp:posOffset>
            </wp:positionH>
            <wp:positionV relativeFrom="paragraph">
              <wp:posOffset>636270</wp:posOffset>
            </wp:positionV>
            <wp:extent cx="2415540" cy="2064385"/>
            <wp:effectExtent b="0" l="0" r="0" t="0"/>
            <wp:wrapSquare wrapText="bothSides" distB="0" distT="0" distL="114300" distR="114300"/>
            <wp:docPr id="4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064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Rete Logica →</w:t>
      </w:r>
    </w:p>
    <w:p w:rsidR="00000000" w:rsidDel="00000000" w:rsidP="00000000" w:rsidRDefault="00000000" w:rsidRPr="00000000" w14:paraId="00000043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45">
          <w:pPr>
            <w:rPr>
              <w:b w:val="1"/>
              <w:color w:val="000000"/>
              <w:sz w:val="22"/>
              <w:szCs w:val="22"/>
            </w:rPr>
          </w:pPr>
          <w:r w:rsidDel="00000000" w:rsidR="00000000" w:rsidRPr="00000000">
            <w:rPr>
              <w:b w:val="1"/>
              <w:color w:val="000000"/>
              <w:sz w:val="22"/>
              <w:szCs w:val="22"/>
              <w:rtl w:val="0"/>
            </w:rPr>
            <w:t xml:space="preserve">RTL →</w:t>
          </w:r>
        </w:p>
      </w:sdtContent>
    </w:sdt>
    <w:p w:rsidR="00000000" w:rsidDel="00000000" w:rsidP="00000000" w:rsidRDefault="00000000" w:rsidRPr="00000000" w14:paraId="00000046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L’adder qui sopra può essere descritto a livello comportamentale a livello di:</w:t>
      </w:r>
    </w:p>
    <w:p w:rsidR="00000000" w:rsidDel="00000000" w:rsidP="00000000" w:rsidRDefault="00000000" w:rsidRPr="00000000" w14:paraId="00000049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Rete logica: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l’adder è una rete che ha 2n ingressi e somma n bit d’ingresso 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 …,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</m:oMath>
      <w:r w:rsidDel="00000000" w:rsidR="00000000" w:rsidRPr="00000000">
        <w:rPr>
          <w:color w:val="000000"/>
          <w:sz w:val="22"/>
          <w:szCs w:val="22"/>
          <w:rtl w:val="0"/>
        </w:rPr>
        <w:t xml:space="preserve"> a </w:t>
      </w:r>
      <w:r w:rsidDel="00000000" w:rsidR="00000000" w:rsidRPr="00000000">
        <w:rPr>
          <w:sz w:val="22"/>
          <w:szCs w:val="22"/>
          <w:rtl w:val="0"/>
        </w:rPr>
        <w:t xml:space="preserve">n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bit d’ingresso 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 …, </m:t>
        </m:r>
        <m:sSub>
          <m:sSub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n</m:t>
            </m:r>
          </m:sub>
        </m:sSub>
      </m:oMath>
      <w:r w:rsidDel="00000000" w:rsidR="00000000" w:rsidRPr="00000000">
        <w:rPr>
          <w:color w:val="000000"/>
          <w:sz w:val="22"/>
          <w:szCs w:val="22"/>
          <w:rtl w:val="0"/>
        </w:rPr>
        <w:t xml:space="preserve"> per creare n bit d’uscita 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s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 …,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s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</m:oMath>
      <w:r w:rsidDel="00000000" w:rsidR="00000000" w:rsidRPr="00000000">
        <w:rPr>
          <w:color w:val="000000"/>
          <w:sz w:val="22"/>
          <w:szCs w:val="22"/>
          <w:rtl w:val="0"/>
        </w:rPr>
        <w:t xml:space="preserve"> ed un unico segnale OV di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overflow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4A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-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RTL (R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egister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ransfer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evel): l’adder è una rete logica con due parole ad n bit in ingresso, X e Y, e con due uscite, una parola a n bit S e un OV ad 1 bit.</w:t>
      </w:r>
    </w:p>
    <w:p w:rsidR="00000000" w:rsidDel="00000000" w:rsidP="00000000" w:rsidRDefault="00000000" w:rsidRPr="00000000" w14:paraId="0000004B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LE PROPRIETÀ DELLE RETI LOGICHE</w:t>
      </w:r>
    </w:p>
    <w:p w:rsidR="00000000" w:rsidDel="00000000" w:rsidP="00000000" w:rsidRDefault="00000000" w:rsidRPr="00000000" w14:paraId="0000004C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Interconnessione: </w:t>
      </w:r>
      <w:r w:rsidDel="00000000" w:rsidR="00000000" w:rsidRPr="00000000">
        <w:rPr>
          <w:sz w:val="22"/>
          <w:szCs w:val="22"/>
          <w:rtl w:val="0"/>
        </w:rPr>
        <w:t xml:space="preserve">l’interconnessione di più reti logiche, aventi per </w:t>
      </w:r>
      <w:r w:rsidDel="00000000" w:rsidR="00000000" w:rsidRPr="00000000">
        <w:rPr>
          <w:b w:val="1"/>
          <w:color w:val="4472c4"/>
          <w:sz w:val="22"/>
          <w:szCs w:val="22"/>
          <w:rtl w:val="0"/>
        </w:rPr>
        <w:t xml:space="preserve">ingresso </w:t>
      </w:r>
      <w:r w:rsidDel="00000000" w:rsidR="00000000" w:rsidRPr="00000000">
        <w:rPr>
          <w:sz w:val="22"/>
          <w:szCs w:val="22"/>
          <w:rtl w:val="0"/>
        </w:rPr>
        <w:t xml:space="preserve">segnali esterni o le uscite di altre reti logiche e per </w:t>
      </w:r>
      <w:r w:rsidDel="00000000" w:rsidR="00000000" w:rsidRPr="00000000">
        <w:rPr>
          <w:b w:val="1"/>
          <w:color w:val="ed7d31"/>
          <w:sz w:val="22"/>
          <w:szCs w:val="22"/>
          <w:rtl w:val="0"/>
        </w:rPr>
        <w:t xml:space="preserve">uscite</w:t>
      </w:r>
      <w:r w:rsidDel="00000000" w:rsidR="00000000" w:rsidRPr="00000000">
        <w:rPr>
          <w:sz w:val="22"/>
          <w:szCs w:val="22"/>
          <w:rtl w:val="0"/>
        </w:rPr>
        <w:t xml:space="preserve"> segnali d’uscita esterni o ingressi di altre reti logiche, è ancora una rete logica;</w:t>
      </w:r>
    </w:p>
    <w:p w:rsidR="00000000" w:rsidDel="00000000" w:rsidP="00000000" w:rsidRDefault="00000000" w:rsidRPr="00000000" w14:paraId="0000004D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Decomposizione:</w:t>
      </w:r>
      <w:r w:rsidDel="00000000" w:rsidR="00000000" w:rsidRPr="00000000">
        <w:rPr>
          <w:sz w:val="22"/>
          <w:szCs w:val="22"/>
          <w:rtl w:val="0"/>
        </w:rPr>
        <w:t xml:space="preserve"> una rete logica complessa può essere decomposta in reti logiche più semplici, fino all’impiego di soli blocchi o gate elementari;</w:t>
      </w:r>
    </w:p>
    <w:p w:rsidR="00000000" w:rsidDel="00000000" w:rsidP="00000000" w:rsidRDefault="00000000" w:rsidRPr="00000000" w14:paraId="0000004E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Decomposizione in parallelo: </w:t>
      </w:r>
      <w:r w:rsidDel="00000000" w:rsidR="00000000" w:rsidRPr="00000000">
        <w:rPr>
          <w:sz w:val="22"/>
          <w:szCs w:val="22"/>
          <w:rtl w:val="0"/>
        </w:rPr>
        <w:t xml:space="preserve">una rete logica ad m uscite può essere decomposta in m reti logiche a 1 uscita, aventi ingressi condivisi;</w:t>
      </w:r>
    </w:p>
    <w:p w:rsidR="00000000" w:rsidDel="00000000" w:rsidP="00000000" w:rsidRDefault="00000000" w:rsidRPr="00000000" w14:paraId="0000004F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RETI LOGICHE COMBINATORIE E SEQUENZIALI</w:t>
      </w:r>
    </w:p>
    <w:p w:rsidR="00000000" w:rsidDel="00000000" w:rsidP="00000000" w:rsidRDefault="00000000" w:rsidRPr="00000000" w14:paraId="00000050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RETI LOGICHE COMBINATORIE: </w:t>
      </w:r>
      <w:r w:rsidDel="00000000" w:rsidR="00000000" w:rsidRPr="00000000">
        <w:rPr>
          <w:sz w:val="22"/>
          <w:szCs w:val="22"/>
          <w:rtl w:val="0"/>
        </w:rPr>
        <w:t xml:space="preserve">ogni segnale d’uscita dipende solo dai valori degli ingressi in un determinato istante di tempo t;</w:t>
        <w:tab/>
        <w:tab/>
        <w:tab/>
        <w:tab/>
        <w:tab/>
        <w:tab/>
        <w:tab/>
        <w:t xml:space="preserve">  </w:t>
        <w:tab/>
      </w: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f (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,…,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)</m:t>
        </m:r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2"/>
          <w:szCs w:val="22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RETI LOGICHE SEQUENZIALI: </w:t>
      </w:r>
      <w:r w:rsidDel="00000000" w:rsidR="00000000" w:rsidRPr="00000000">
        <w:rPr>
          <w:sz w:val="22"/>
          <w:szCs w:val="22"/>
          <w:rtl w:val="0"/>
        </w:rPr>
        <w:t xml:space="preserve">ogni segnale d’uscita dipende dai valori degli ingressi nell’istante di tempo t e dai valori che hanno assunto gli ingressi negli istanti precedenti.</w:t>
        <w:tab/>
        <w:tab/>
      </w: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f (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,…,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t</m:t>
            </m:r>
          </m:e>
        </m:d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 t)</m:t>
        </m:r>
      </m:oMath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DESCRIZIONE DELLE RETI LOGICHE</w:t>
      </w:r>
    </w:p>
    <w:p w:rsidR="00000000" w:rsidDel="00000000" w:rsidP="00000000" w:rsidRDefault="00000000" w:rsidRPr="00000000" w14:paraId="00000053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Descrivere una rete logica (con qualsiasi dei metodi elencati di seguito) è importante per: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L’analisi, per dare una descrizione comportamentale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documentazione, per rappresentare in modo standard e codificato cosa fa un sistema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la sintesi, per generare le reti in modo automatico al calcolatore</w:t>
      </w:r>
    </w:p>
    <w:p w:rsidR="00000000" w:rsidDel="00000000" w:rsidP="00000000" w:rsidRDefault="00000000" w:rsidRPr="00000000" w14:paraId="00000057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 metodi di descrizione sono: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Descrizione a parole: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descrizione a parole in linguaggio naturale del comportamento della rete logica, immediato e semplice, ma poco formale e raramente porta alla sintesi;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Tabelle di verità: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descrizione esaustiva di tutte le configurazioni in uscita per ogni possibile configurazione d’ingresso. È la descrizione più diretta ed è il punto di partenza più semplice per ottenere la sintesi automatica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Mappe di Karnaugh: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altra rappresentazione delle tabelle di verità, forma più compatta;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Espressioni dell’algebra booleana: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metodo formale impiegato come ingresso da sistemi di sintesi automatica;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Schema logico: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descrizione strutturale, utile per la documentazione;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Forme d’onda: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descrizione comportamentale in funzione del tempo, tipico delle RL sequenziali;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Linguaggi di descrizione dell’hardware: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impiego dei linguaggi procedurali e paralleli come il VHDL.</w:t>
      </w:r>
    </w:p>
    <w:p w:rsidR="00000000" w:rsidDel="00000000" w:rsidP="00000000" w:rsidRDefault="00000000" w:rsidRPr="00000000" w14:paraId="0000005F">
      <w:pPr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TABELLE DI VERITÀ</w:t>
      </w:r>
    </w:p>
    <w:p w:rsidR="00000000" w:rsidDel="00000000" w:rsidP="00000000" w:rsidRDefault="00000000" w:rsidRPr="00000000" w14:paraId="00000060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Tabella di verità: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descrizione di tutte le configurazioni di uscita per ogni possibile configurazione d’ingresso; rappresentata da una tabella che associa ad ogni possibile combinazione degli ingressi alle corrispondenti configurazioni delle uscite. Ha n(ingressi) + m(uscite) colonne e </w:t>
      </w:r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p>
        </m:sSup>
      </m:oMath>
      <w:r w:rsidDel="00000000" w:rsidR="00000000" w:rsidRPr="00000000">
        <w:rPr>
          <w:color w:val="000000"/>
          <w:sz w:val="22"/>
          <w:szCs w:val="22"/>
          <w:rtl w:val="0"/>
        </w:rPr>
        <w:t xml:space="preserve"> righe (corrispondenti alle </w:t>
      </w:r>
      <m:oMath>
        <m:sSup>
          <m:sSup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p>
        </m:sSup>
      </m:oMath>
      <w:r w:rsidDel="00000000" w:rsidR="00000000" w:rsidRPr="00000000">
        <w:rPr>
          <w:color w:val="000000"/>
          <w:sz w:val="22"/>
          <w:szCs w:val="22"/>
          <w:rtl w:val="0"/>
        </w:rPr>
        <w:t xml:space="preserve"> possibili configurazioni in entrata).</w:t>
      </w:r>
    </w:p>
    <w:p w:rsidR="00000000" w:rsidDel="00000000" w:rsidP="00000000" w:rsidRDefault="00000000" w:rsidRPr="00000000" w14:paraId="00000061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4472c4"/>
          <w:sz w:val="22"/>
          <w:szCs w:val="22"/>
          <w:rtl w:val="0"/>
        </w:rPr>
        <w:t xml:space="preserve">Tabella di verità completamente specificata → </w:t>
      </w:r>
      <w:r w:rsidDel="00000000" w:rsidR="00000000" w:rsidRPr="00000000">
        <w:rPr>
          <w:sz w:val="22"/>
          <w:szCs w:val="22"/>
          <w:rtl w:val="0"/>
        </w:rPr>
        <w:t xml:space="preserve">se ogni valore della tabella assume il valore logico di vero o falso (1, 0 dipendentemente dal tipo di logica)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4472c4"/>
          <w:sz w:val="22"/>
          <w:szCs w:val="22"/>
          <w:rtl w:val="0"/>
        </w:rPr>
        <w:t xml:space="preserve">Tabella di verità non completamente specificata → </w:t>
      </w:r>
      <w:r w:rsidDel="00000000" w:rsidR="00000000" w:rsidRPr="00000000">
        <w:rPr>
          <w:sz w:val="22"/>
          <w:szCs w:val="22"/>
          <w:rtl w:val="0"/>
        </w:rPr>
        <w:t xml:space="preserve">se sono presenti condizioni di indifferenza (“-“ o “*”) nel caso in cui l’uscita non sia specificata nella descrizione. Può capitare 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Alcune configurazioni di ingressi sono vietate;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le uscite sono indifferenti per alcune configurazioni d’ingresso.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MAPPE DI KARNAUGH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Le mappe sono una rappresentazione matriciale o geometrica della tabella di verità. Specificamente, le mappe di Karnaugh sono mappe in cui le configurazioni successive in ogni lato sono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adiacenti,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ovvero la loro distanza di Hamming (differenza bit a bit) uguale a 1 (ex. 1010 e 1110 hanno distanza di Hamming = 1).</w:t>
      </w:r>
    </w:p>
    <w:p w:rsidR="00000000" w:rsidDel="00000000" w:rsidP="00000000" w:rsidRDefault="00000000" w:rsidRPr="00000000" w14:paraId="00000069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SCHEMA LOGICO E FORME D’ONDA</w:t>
      </w:r>
    </w:p>
    <w:p w:rsidR="00000000" w:rsidDel="00000000" w:rsidP="00000000" w:rsidRDefault="00000000" w:rsidRPr="00000000" w14:paraId="0000006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Lo </w:t>
      </w:r>
      <w:r w:rsidDel="00000000" w:rsidR="00000000" w:rsidRPr="00000000">
        <w:rPr>
          <w:b w:val="1"/>
          <w:sz w:val="22"/>
          <w:szCs w:val="22"/>
          <w:rtl w:val="0"/>
        </w:rPr>
        <w:t xml:space="preserve">schema logico</w:t>
      </w:r>
      <w:r w:rsidDel="00000000" w:rsidR="00000000" w:rsidRPr="00000000">
        <w:rPr>
          <w:sz w:val="22"/>
          <w:szCs w:val="22"/>
          <w:rtl w:val="0"/>
        </w:rPr>
        <w:t xml:space="preserve"> è una descrizione strutturale che rappresenta come è fatta la rete logica in termini di gate elementari o di aggregati e moduli di gate elementari in RTL.</w:t>
      </w:r>
    </w:p>
    <w:p w:rsidR="00000000" w:rsidDel="00000000" w:rsidP="00000000" w:rsidRDefault="00000000" w:rsidRPr="00000000" w14:paraId="000000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Le </w:t>
      </w:r>
      <w:r w:rsidDel="00000000" w:rsidR="00000000" w:rsidRPr="00000000">
        <w:rPr>
          <w:b w:val="1"/>
          <w:sz w:val="22"/>
          <w:szCs w:val="22"/>
          <w:rtl w:val="0"/>
        </w:rPr>
        <w:t xml:space="preserve">forme d’onda </w:t>
      </w:r>
      <w:r w:rsidDel="00000000" w:rsidR="00000000" w:rsidRPr="00000000">
        <w:rPr>
          <w:sz w:val="22"/>
          <w:szCs w:val="22"/>
          <w:rtl w:val="0"/>
        </w:rPr>
        <w:t xml:space="preserve">rappresentano il legame consequenziale e temporale tra ingressi ed uscite, poco importante nelle RL combinatorie ma molto più importante nelle RL sequenziali.</w:t>
      </w:r>
    </w:p>
    <w:p w:rsidR="00000000" w:rsidDel="00000000" w:rsidP="00000000" w:rsidRDefault="00000000" w:rsidRPr="00000000" w14:paraId="0000006C">
      <w:pPr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FUNZIONI BINARIE E GATE ELEMENTARI</w:t>
      </w:r>
    </w:p>
    <w:p w:rsidR="00000000" w:rsidDel="00000000" w:rsidP="00000000" w:rsidRDefault="00000000" w:rsidRPr="00000000" w14:paraId="0000006D">
      <w:pPr>
        <w:spacing w:after="0" w:before="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Come detto precedentemente una tabella di verità di n variabili d’ingresso ha </w:t>
      </w:r>
      <m:oMath>
        <m:sSup>
          <m:sSup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n</m:t>
            </m:r>
          </m:sup>
        </m:sSup>
      </m:oMath>
      <w:r w:rsidDel="00000000" w:rsidR="00000000" w:rsidRPr="00000000">
        <w:rPr>
          <w:sz w:val="22"/>
          <w:szCs w:val="22"/>
          <w:rtl w:val="0"/>
        </w:rPr>
        <w:t xml:space="preserve"> righe e conseguentemente dati n segnali sono possibili </w:t>
      </w:r>
      <m:oMath>
        <m:sSup>
          <m:sSup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(</m:t>
            </m:r>
            <m:sSup>
              <m:sSupPr>
                <m:ctrlPr>
                  <w:rPr>
                    <w:rFonts w:ascii="Cambria Math" w:cs="Cambria Math" w:eastAsia="Cambria Math" w:hAnsi="Cambria Math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22"/>
                    <w:szCs w:val="22"/>
                  </w:rPr>
                  <m:t xml:space="preserve">2</m:t>
                </m:r>
              </m:e>
              <m:sup>
                <m:r>
                  <w:rPr>
                    <w:rFonts w:ascii="Cambria Math" w:cs="Cambria Math" w:eastAsia="Cambria Math" w:hAnsi="Cambria Math"/>
                    <w:sz w:val="22"/>
                    <w:szCs w:val="22"/>
                  </w:rPr>
                  <m:t xml:space="preserve">n</m:t>
                </m:r>
              </m:sup>
            </m:sSup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)</m:t>
            </m:r>
          </m:sup>
        </m:sSup>
      </m:oMath>
      <w:r w:rsidDel="00000000" w:rsidR="00000000" w:rsidRPr="00000000">
        <w:rPr>
          <w:sz w:val="22"/>
          <w:szCs w:val="22"/>
          <w:rtl w:val="0"/>
        </w:rPr>
        <w:t xml:space="preserve"> possibili reti logiche diverse. </w:t>
      </w:r>
    </w:p>
    <w:p w:rsidR="00000000" w:rsidDel="00000000" w:rsidP="00000000" w:rsidRDefault="00000000" w:rsidRPr="00000000" w14:paraId="0000006E">
      <w:pPr>
        <w:spacing w:after="0" w:before="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ATTENZIONE! </w:t>
      </w:r>
      <m:oMath>
        <m:sSup>
          <m:sSup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e>
          <m:sup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sz w:val="22"/>
                    <w:szCs w:val="22"/>
                  </w:rPr>
                </m:ctrlPr>
              </m:dPr>
              <m:e>
                <m:sSup>
                  <m:sSupPr>
                    <m:ctrlPr>
                      <w:rPr>
                        <w:rFonts w:ascii="Cambria Math" w:cs="Cambria Math" w:eastAsia="Cambria Math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sz w:val="22"/>
                        <w:szCs w:val="22"/>
                      </w:rPr>
                      <m:t xml:space="preserve">2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sz w:val="22"/>
                        <w:szCs w:val="22"/>
                      </w:rPr>
                      <m:t xml:space="preserve">n</m:t>
                    </m:r>
                  </m:sup>
                </m:sSup>
              </m:e>
            </m:d>
          </m:sup>
        </m:sSup>
        <m:r>
          <w:rPr>
            <w:rFonts w:ascii="Cambria Math" w:cs="Cambria Math" w:eastAsia="Cambria Math" w:hAnsi="Cambria Math"/>
            <w:sz w:val="22"/>
            <w:szCs w:val="22"/>
          </w:rPr>
          <m:t>≠</m:t>
        </m:r>
        <m:sSup>
          <m:sSupPr>
            <m:ctrlPr>
              <w:rPr/>
            </m:ctrlPr>
          </m:sSupPr>
          <m:e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e>
          <m:sup>
            <m:sSup>
              <m:sSupPr>
                <m:ctrlPr>
                  <w:rPr>
                    <w:rFonts w:ascii="Cambria Math" w:cs="Cambria Math" w:eastAsia="Cambria Math" w:hAnsi="Cambria Math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22"/>
                    <w:szCs w:val="22"/>
                  </w:rPr>
                  <m:t xml:space="preserve">2</m:t>
                </m:r>
              </m:e>
              <m:sup>
                <m:r>
                  <w:rPr>
                    <w:rFonts w:ascii="Cambria Math" w:cs="Cambria Math" w:eastAsia="Cambria Math" w:hAnsi="Cambria Math"/>
                    <w:sz w:val="22"/>
                    <w:szCs w:val="22"/>
                  </w:rPr>
                  <m:t xml:space="preserve">n</m:t>
                </m:r>
              </m:sup>
            </m:sSup>
            <m:r>
              <w:rPr/>
              <m:t xml:space="preserve"> </m:t>
            </m:r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 </m:t>
            </m:r>
            <m:r>
              <w:rPr/>
              <m:t xml:space="preserve"> </m:t>
            </m:r>
          </m:sup>
        </m:sSup>
      </m:oMath>
      <w:r w:rsidDel="00000000" w:rsidR="00000000" w:rsidRPr="00000000">
        <w:rPr>
          <w:b w:val="1"/>
          <w:sz w:val="22"/>
          <w:szCs w:val="22"/>
          <w:rtl w:val="0"/>
        </w:rPr>
        <w:t xml:space="preserve"> se abbiamo n = 4 il numero di possibili reti logiche sarà </w:t>
      </w:r>
      <m:oMath>
        <m:sSup>
          <m:sSup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16</m:t>
            </m:r>
          </m:sup>
        </m:sSup>
      </m:oMath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6F">
      <w:pPr>
        <w:spacing w:after="0" w:before="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FUNZIONI DI UNA VARIABILE INDIPENDENTE</w:t>
      </w:r>
    </w:p>
    <w:p w:rsidR="00000000" w:rsidDel="00000000" w:rsidP="00000000" w:rsidRDefault="00000000" w:rsidRPr="00000000" w14:paraId="00000071">
      <w:pPr>
        <w:spacing w:after="0" w:before="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Data una tabella di verità con tutti i possibili ingressi e uscite di una sola variabile indipendente (2 ingressi, 4 uscite). </w:t>
      </w:r>
    </w:p>
    <w:p w:rsidR="00000000" w:rsidDel="00000000" w:rsidP="00000000" w:rsidRDefault="00000000" w:rsidRPr="00000000" w14:paraId="00000072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2396656" cy="2107310"/>
            <wp:effectExtent b="0" l="0" r="0" t="0"/>
            <wp:docPr id="5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6656" cy="2107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Otteniamo 4 funzioni logiche: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Z0 →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massa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qualsiasi sia il valore d’ingresso, l’uscita sarà sempre 0;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Z1 →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filo conduttore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qualsiasi sia il valore d’ingresso, l’uscita non cambia (in elettronica implica una funzione di amplificazione);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Z2 →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invertitore o NOT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qualsiasi sia il valore d’ingresso, fornisce il suo complemento (due NOT in cascata non cambiano il valore dell’ingresso);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Z3 →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alimentazione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qualsiasi sia il valore d’ingresso, l’uscita sarà sempre 1.</w:t>
      </w:r>
    </w:p>
    <w:p w:rsidR="00000000" w:rsidDel="00000000" w:rsidP="00000000" w:rsidRDefault="00000000" w:rsidRPr="00000000" w14:paraId="00000078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FUNZIONI DI DUE VARIABILI INDIPENDENTI</w:t>
      </w:r>
    </w:p>
    <w:p w:rsidR="00000000" w:rsidDel="00000000" w:rsidP="00000000" w:rsidRDefault="00000000" w:rsidRPr="00000000" w14:paraId="0000007F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1073" cy="3206571"/>
            <wp:effectExtent b="0" l="0" r="0" t="0"/>
            <wp:docPr id="5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1073" cy="3206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equivale al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prodotto logico;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equivale alla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somma logica;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EXOR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equivale alla disuguaglianza.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color w:val="4472c4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Queste 3 funzioni e le loro complementari sono dette </w:t>
      </w:r>
      <w:r w:rsidDel="00000000" w:rsidR="00000000" w:rsidRPr="00000000">
        <w:rPr>
          <w:b w:val="1"/>
          <w:sz w:val="22"/>
          <w:szCs w:val="22"/>
          <w:rtl w:val="0"/>
        </w:rPr>
        <w:t xml:space="preserve">gate elementari. </w:t>
      </w:r>
      <w:r w:rsidDel="00000000" w:rsidR="00000000" w:rsidRPr="00000000">
        <w:rPr>
          <w:sz w:val="22"/>
          <w:szCs w:val="22"/>
          <w:rtl w:val="0"/>
        </w:rPr>
        <w:t xml:space="preserve">Vi è una </w:t>
      </w:r>
      <w:r w:rsidDel="00000000" w:rsidR="00000000" w:rsidRPr="00000000">
        <w:rPr>
          <w:b w:val="1"/>
          <w:sz w:val="22"/>
          <w:szCs w:val="22"/>
          <w:rtl w:val="0"/>
        </w:rPr>
        <w:t xml:space="preserve">diretta corrispondenza </w:t>
      </w:r>
      <w:r w:rsidDel="00000000" w:rsidR="00000000" w:rsidRPr="00000000">
        <w:rPr>
          <w:sz w:val="22"/>
          <w:szCs w:val="22"/>
          <w:rtl w:val="0"/>
        </w:rPr>
        <w:t xml:space="preserve">tra gate elementari e l’algebra di Boole, i primi sono infatti gli elementi base delle reti logiche e sono stati progettati per corrispondere alle funzioni binarie più comuni → </w:t>
      </w:r>
      <w:r w:rsidDel="00000000" w:rsidR="00000000" w:rsidRPr="00000000">
        <w:rPr>
          <w:b w:val="1"/>
          <w:color w:val="4472c4"/>
          <w:sz w:val="22"/>
          <w:szCs w:val="22"/>
          <w:rtl w:val="0"/>
        </w:rPr>
        <w:t xml:space="preserve">TUTTE LE FUNZIONI LOGICHE RAPPRESENTABILI DALL’ALGEBRA DI BOOLE SI POSSONO RAPPRESENTARE CON LE RETI LOGICHE</w:t>
      </w:r>
      <w:r w:rsidDel="00000000" w:rsidR="00000000" w:rsidRPr="00000000">
        <w:rPr>
          <w:color w:val="4472c4"/>
          <w:sz w:val="22"/>
          <w:szCs w:val="22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-720088</wp:posOffset>
            </wp:positionH>
            <wp:positionV relativeFrom="paragraph">
              <wp:posOffset>869314</wp:posOffset>
            </wp:positionV>
            <wp:extent cx="3744148" cy="1614867"/>
            <wp:effectExtent b="0" l="0" r="0" t="0"/>
            <wp:wrapSquare wrapText="bothSides" distB="0" distT="0" distL="114300" distR="114300"/>
            <wp:docPr id="4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4148" cy="16148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 partire da una tabella di verità possiamo ottenere diversi possibili schemi logici attraverso la sintesi, ma a partire dallo schema logico della rete, con l’analisi, possiamo ottenere una sola possibile tabella di verità</w:t>
      </w:r>
    </w:p>
    <w:p w:rsidR="00000000" w:rsidDel="00000000" w:rsidP="00000000" w:rsidRDefault="00000000" w:rsidRPr="00000000" w14:paraId="0000008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Dei due insiemi di gate che abbiamo visto i più utilizzati sono: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4036695" cy="1805940"/>
            <wp:effectExtent b="0" l="0" r="0" t="0"/>
            <wp:wrapSquare wrapText="bothSides" distB="0" distT="0" distL="114300" distR="114300"/>
            <wp:docPr id="5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1805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ind w:left="36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36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ANALISI DI UNA RETE LOGICA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Nominare le uscite dei gate logici;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Sostituire i gate elementari, a partire dalle uscite, con le corrispondenti espressioni logiche;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Semplificare con i teoremi dell’algebra di Boole;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Valutare l’espressione e ottenerne la tabella di verità.</w:t>
      </w:r>
    </w:p>
    <w:p w:rsidR="00000000" w:rsidDel="00000000" w:rsidP="00000000" w:rsidRDefault="00000000" w:rsidRPr="00000000" w14:paraId="00000092">
      <w:pPr>
        <w:jc w:val="both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SINTESI DI UNA RETE LOGICA COMBINATORIA</w:t>
      </w:r>
    </w:p>
    <w:p w:rsidR="00000000" w:rsidDel="00000000" w:rsidP="00000000" w:rsidRDefault="00000000" w:rsidRPr="00000000" w14:paraId="00000093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Fare la sintesi di una RL a partire dalla sua descrizione comportamentale significa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progettarla.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Vi sono due modi per eseguire la sintesi di una RL combinatoria: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Sintesi minima: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sintesi che mira ad avere il minor numero di gate elementari possibili, difficilmente leggibile e molto sensibile a errori dovuti al ritardo di trasmissione;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Sintesi canonica: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sintesi facilmente leggibile e comprensibile, ma con un maggior numero di gate rispetto alla sintesi minima.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DEFINIZIONI LETTERALI...</w:t>
      </w:r>
    </w:p>
    <w:p w:rsidR="00000000" w:rsidDel="00000000" w:rsidP="00000000" w:rsidRDefault="00000000" w:rsidRPr="00000000" w14:paraId="0000009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Prima di parlare di sintesi canonica bisogna introdurre delle definizioni.</w:t>
      </w:r>
    </w:p>
    <w:p w:rsidR="00000000" w:rsidDel="00000000" w:rsidP="00000000" w:rsidRDefault="00000000" w:rsidRPr="00000000" w14:paraId="00000099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LETTERALE: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ogni occorrenza di una singola variabile, sia in forma semplice che complementata;</w:t>
      </w:r>
    </w:p>
    <w:p w:rsidR="00000000" w:rsidDel="00000000" w:rsidP="00000000" w:rsidRDefault="00000000" w:rsidRPr="00000000" w14:paraId="0000009A">
      <w:pPr>
        <w:spacing w:after="0" w:before="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IMPLICANTE: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data </w:t>
      </w:r>
      <m:oMath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f(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 …,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)</m:t>
        </m:r>
      </m:oMath>
      <w:r w:rsidDel="00000000" w:rsidR="00000000" w:rsidRPr="00000000">
        <w:rPr>
          <w:color w:val="000000"/>
          <w:sz w:val="22"/>
          <w:szCs w:val="22"/>
          <w:rtl w:val="0"/>
        </w:rPr>
        <w:t xml:space="preserve"> un prodotto </w:t>
      </w:r>
      <w:r w:rsidDel="00000000" w:rsidR="00000000" w:rsidRPr="00000000">
        <w:rPr>
          <w:sz w:val="22"/>
          <w:szCs w:val="22"/>
          <w:rtl w:val="0"/>
        </w:rPr>
        <w:t xml:space="preserve">P(x’) x’ ⊆  X di letterali t.c. se P = 1 =&gt; </w:t>
      </w:r>
      <w:r w:rsidDel="00000000" w:rsidR="00000000" w:rsidRPr="00000000">
        <w:rPr>
          <w:i w:val="1"/>
          <w:sz w:val="22"/>
          <w:szCs w:val="22"/>
          <w:rtl w:val="0"/>
        </w:rPr>
        <w:t xml:space="preserve">f</w:t>
      </w:r>
      <w:r w:rsidDel="00000000" w:rsidR="00000000" w:rsidRPr="00000000">
        <w:rPr>
          <w:sz w:val="22"/>
          <w:szCs w:val="22"/>
          <w:rtl w:val="0"/>
        </w:rPr>
        <w:t xml:space="preserve"> = 1;</w:t>
      </w:r>
    </w:p>
    <w:p w:rsidR="00000000" w:rsidDel="00000000" w:rsidP="00000000" w:rsidRDefault="00000000" w:rsidRPr="00000000" w14:paraId="0000009B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IMPLICANTE PRIMO: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implicante di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f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che non è coperto da altri implicanti con meno letterali;</w:t>
      </w:r>
    </w:p>
    <w:p w:rsidR="00000000" w:rsidDel="00000000" w:rsidP="00000000" w:rsidRDefault="00000000" w:rsidRPr="00000000" w14:paraId="0000009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IMPLICANTE PRIMO ESSENZIALE: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implicante comprendente almeno un mintermine che non è coperto da nessun altro implicante primo;</w:t>
      </w:r>
    </w:p>
    <w:p w:rsidR="00000000" w:rsidDel="00000000" w:rsidP="00000000" w:rsidRDefault="00000000" w:rsidRPr="00000000" w14:paraId="0000009D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MINTERMINE: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implicante in cui compaiono tutti i letterali;</w:t>
      </w:r>
    </w:p>
    <w:p w:rsidR="00000000" w:rsidDel="00000000" w:rsidP="00000000" w:rsidRDefault="00000000" w:rsidRPr="00000000" w14:paraId="0000009E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IMPLICATO: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somma di letterali che impongono 0 alla funzione;</w:t>
      </w:r>
    </w:p>
    <w:p w:rsidR="00000000" w:rsidDel="00000000" w:rsidP="00000000" w:rsidRDefault="00000000" w:rsidRPr="00000000" w14:paraId="0000009F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MAXTERMINE: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data </w:t>
      </w:r>
      <m:oMath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f(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, …, </m:t>
        </m:r>
        <m:sSub>
          <m:sSubPr>
            <m:ctrlP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2"/>
                <w:szCs w:val="22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color w:val="000000"/>
            <w:sz w:val="22"/>
            <w:szCs w:val="22"/>
          </w:rPr>
          <m:t xml:space="preserve">)</m:t>
        </m:r>
      </m:oMath>
      <w:r w:rsidDel="00000000" w:rsidR="00000000" w:rsidRPr="00000000">
        <w:rPr>
          <w:color w:val="000000"/>
          <w:sz w:val="22"/>
          <w:szCs w:val="22"/>
          <w:rtl w:val="0"/>
        </w:rPr>
        <w:t xml:space="preserve"> un maxtermine è un punto Bx dello spazio booleano tale per cui </w:t>
      </w:r>
      <w:r w:rsidDel="00000000" w:rsidR="00000000" w:rsidRPr="00000000">
        <w:rPr>
          <w:i w:val="1"/>
          <w:color w:val="000000"/>
          <w:sz w:val="22"/>
          <w:szCs w:val="22"/>
          <w:rtl w:val="0"/>
        </w:rPr>
        <w:t xml:space="preserve">f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(Bx)=0.</w:t>
      </w:r>
    </w:p>
    <w:p w:rsidR="00000000" w:rsidDel="00000000" w:rsidP="00000000" w:rsidRDefault="00000000" w:rsidRPr="00000000" w14:paraId="000000A0">
      <w:pPr>
        <w:spacing w:after="0" w:before="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CONCETTO DI COPERTURA DI UN LETTERALE:</w:t>
      </w:r>
    </w:p>
    <w:p w:rsidR="00000000" w:rsidDel="00000000" w:rsidP="00000000" w:rsidRDefault="00000000" w:rsidRPr="00000000" w14:paraId="000000A1">
      <w:pPr>
        <w:spacing w:after="0" w:before="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Date due funzioni f(x1,x2 ,..,xn ) e g(x1,x2,..,xn) si dice che f copre g (oppure g implica f) e si scrive f ⊃g se f(x1,x2,..,xn) =1 quando g(x1,x2,..,xn) =1; Se P è il prodotto di letterali e f copre P, si dice che P è un implicante di f. </w:t>
      </w:r>
    </w:p>
    <w:p w:rsidR="00000000" w:rsidDel="00000000" w:rsidP="00000000" w:rsidRDefault="00000000" w:rsidRPr="00000000" w14:paraId="000000A2">
      <w:pPr>
        <w:spacing w:before="120" w:lineRule="auto"/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SINTESI CANONICA</w:t>
      </w:r>
    </w:p>
    <w:p w:rsidR="00000000" w:rsidDel="00000000" w:rsidP="00000000" w:rsidRDefault="00000000" w:rsidRPr="00000000" w14:paraId="000000A3">
      <w:pPr>
        <w:spacing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È realizzata attraverso i mintermini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o i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maxtermini e si ottiene osservando ogni riga della tabella di verità. Esistono due tipi di sintesi canonica: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somma di prodotti, è definita come la somma logica dei mintermini associati alle righe della tabella nelle quali l’uscita assume il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valore 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PS,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prodotto di somme, è definita come il prodotto logico dei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maxtermini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associati alle righe della tabella nelle quali l’uscita assume il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valore 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6">
      <w:pPr>
        <w:spacing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sintesi canonica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non è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minima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ma può essere sintetizzata attraverso appositi algoritmi (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Quine McCluskey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), il vantaggio di questa è di garantire la massima velocità in quanto impiega solo due livelli di gate S e P o P e S (dipendentemente dal tipo di sintesi).</w:t>
      </w:r>
    </w:p>
    <w:p w:rsidR="00000000" w:rsidDel="00000000" w:rsidP="00000000" w:rsidRDefault="00000000" w:rsidRPr="00000000" w14:paraId="000000A7">
      <w:pPr>
        <w:spacing w:before="120" w:lineRule="auto"/>
        <w:jc w:val="both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SINTESI MINIMA – ALGORITMO DI QUINE McCLUSKEY</w:t>
      </w:r>
    </w:p>
    <w:p w:rsidR="00000000" w:rsidDel="00000000" w:rsidP="00000000" w:rsidRDefault="00000000" w:rsidRPr="00000000" w14:paraId="000000A8">
      <w:pPr>
        <w:spacing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L’algoritmo di Quine McCluskey è il metodo più impiegato per la sintesi minima di una rete canonica di un qualsiasi numero di ingressi. Vi sono principalmente due passi: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Ricerca degli implicanti primi: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Mettere in una tabella tutti i mintermini in forma binaria, e in ordine crescente (ergo tutte le combinazioni che danno 1, ma anche indifferenza);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Dividiamo i mintermini in sezioni in base al loro numero di uni;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842010</wp:posOffset>
            </wp:positionH>
            <wp:positionV relativeFrom="paragraph">
              <wp:posOffset>326390</wp:posOffset>
            </wp:positionV>
            <wp:extent cx="5034915" cy="1912620"/>
            <wp:effectExtent b="0" l="0" r="0" t="0"/>
            <wp:wrapSquare wrapText="bothSides" distB="0" distT="0" distL="114300" distR="114300"/>
            <wp:docPr id="5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912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Applichiamo la proprietà di combinazione tra i mintermini di una sezione e quella successiva. ATTENZIONE! La proprietà di combinazione di può applicare solo se le due parole hanno distanza di Hamming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unitaria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crea così una nuova tabella con tutti i termini di prodotto che derivano dalla semplificazione della prima tabella (dove le due parole sono diverse, porremo un’indifferenza) e ripetiamo il passaggio precedente;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Terminiamo quando non si possono più fare riduzioni.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3399790</wp:posOffset>
            </wp:positionH>
            <wp:positionV relativeFrom="paragraph">
              <wp:posOffset>11430</wp:posOffset>
            </wp:positionV>
            <wp:extent cx="2720340" cy="1661160"/>
            <wp:effectExtent b="0" l="0" r="0" t="0"/>
            <wp:wrapSquare wrapText="bothSides" distB="0" distT="0" distL="114300" distR="114300"/>
            <wp:docPr id="5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661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Copertura:</w:t>
      </w:r>
    </w:p>
    <w:p w:rsidR="00000000" w:rsidDel="00000000" w:rsidP="00000000" w:rsidRDefault="00000000" w:rsidRPr="00000000" w14:paraId="000000B7">
      <w:pPr>
        <w:spacing w:before="120" w:lineRule="auto"/>
        <w:ind w:left="360" w:firstLine="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Non tutti gli implicanti primi trovati dal primo passo sono anche essenziali. Per trovare gli implicanti primi essenziali dobbiamo ricorrere alla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tabella di copertura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142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Formiamo la tabella in cui sulle righe metteremo gli implicanti primi che abbiamo trovato con il passo precedente, mentre sulle colonne metteremo i valori corrispondenti agli implicanti che abbiamo preso in considerazione nel primo passo (solo quelli a cui corrisponde un 1);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Applichiamo i criteri di semplificazione: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Criterio di essenzialità: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un valore è coperto da un solo implicante, allora quell’implicante sarà essenziale;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4032250</wp:posOffset>
            </wp:positionH>
            <wp:positionV relativeFrom="paragraph">
              <wp:posOffset>260350</wp:posOffset>
            </wp:positionV>
            <wp:extent cx="2087880" cy="1059180"/>
            <wp:effectExtent b="0" l="0" r="0" t="0"/>
            <wp:wrapSquare wrapText="bothSides" distB="0" distT="0" distL="114300" distR="114300"/>
            <wp:docPr id="3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059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Criterio di dominanza di riga: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implicante Pi domina un implicante Pj se copre almeno tutti i mintermini di Pj;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3813809</wp:posOffset>
            </wp:positionH>
            <wp:positionV relativeFrom="paragraph">
              <wp:posOffset>251459</wp:posOffset>
            </wp:positionV>
            <wp:extent cx="2430780" cy="777240"/>
            <wp:effectExtent b="0" l="0" r="0" t="0"/>
            <wp:wrapSquare wrapText="bothSides" distB="0" distT="0" distL="114300" distR="114300"/>
            <wp:docPr id="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777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Criterio di dominanza tra colonne: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mintermine Mi domina un mintermine Mj se ogni implicante che copre Mj copre anche Mi.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3542665</wp:posOffset>
            </wp:positionH>
            <wp:positionV relativeFrom="paragraph">
              <wp:posOffset>279400</wp:posOffset>
            </wp:positionV>
            <wp:extent cx="2577465" cy="815340"/>
            <wp:effectExtent b="0" l="0" r="0" t="0"/>
            <wp:wrapSquare wrapText="bothSides" distB="0" distT="0" distL="114300" distR="114300"/>
            <wp:docPr id="5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815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spacing w:before="12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RETI LOGICHE COMBINATORIE SEMPLICI</w:t>
      </w:r>
    </w:p>
    <w:p w:rsidR="00000000" w:rsidDel="00000000" w:rsidP="00000000" w:rsidRDefault="00000000" w:rsidRPr="00000000" w14:paraId="000000CA">
      <w:pPr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SOMMATORE (HALF ADDER)</w:t>
      </w:r>
    </w:p>
    <w:p w:rsidR="00000000" w:rsidDel="00000000" w:rsidP="00000000" w:rsidRDefault="00000000" w:rsidRPr="00000000" w14:paraId="000000CB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 ’half adder è un esempio di rete logica combinatoria semplice.</w:t>
      </w:r>
    </w:p>
    <w:p w:rsidR="00000000" w:rsidDel="00000000" w:rsidP="00000000" w:rsidRDefault="00000000" w:rsidRPr="00000000" w14:paraId="000000CC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Per eseguire qualsiasi somma in ogni base bisogna sapere il risultato della somma tra due cifre.</w:t>
      </w:r>
    </w:p>
    <w:p w:rsidR="00000000" w:rsidDel="00000000" w:rsidP="00000000" w:rsidRDefault="00000000" w:rsidRPr="00000000" w14:paraId="000000CD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somma binaria ha solo quattro casistiche:</w:t>
      </w:r>
    </w:p>
    <w:p w:rsidR="00000000" w:rsidDel="00000000" w:rsidP="00000000" w:rsidRDefault="00000000" w:rsidRPr="00000000" w14:paraId="000000CE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0 + 0 = 0 (con riporto 0)</w:t>
      </w:r>
    </w:p>
    <w:p w:rsidR="00000000" w:rsidDel="00000000" w:rsidP="00000000" w:rsidRDefault="00000000" w:rsidRPr="00000000" w14:paraId="000000CF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0 + 1 = 1 (con riporto 0)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2137410</wp:posOffset>
            </wp:positionH>
            <wp:positionV relativeFrom="paragraph">
              <wp:posOffset>26035</wp:posOffset>
            </wp:positionV>
            <wp:extent cx="1181100" cy="1150620"/>
            <wp:effectExtent b="0" l="0" r="0" t="0"/>
            <wp:wrapSquare wrapText="bothSides" distB="0" distT="0" distL="114300" distR="114300"/>
            <wp:docPr id="5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50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 + 0 = 1 (con riporto 0)</w:t>
      </w:r>
    </w:p>
    <w:p w:rsidR="00000000" w:rsidDel="00000000" w:rsidP="00000000" w:rsidRDefault="00000000" w:rsidRPr="00000000" w14:paraId="000000D1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 + 1 = 0 (con riporto 1)</w:t>
      </w:r>
    </w:p>
    <w:p w:rsidR="00000000" w:rsidDel="00000000" w:rsidP="00000000" w:rsidRDefault="00000000" w:rsidRPr="00000000" w14:paraId="000000D2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 tabella di verità sarebbe così →</w:t>
      </w:r>
    </w:p>
    <w:p w:rsidR="00000000" w:rsidDel="00000000" w:rsidP="00000000" w:rsidRDefault="00000000" w:rsidRPr="00000000" w14:paraId="000000D3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3975734</wp:posOffset>
            </wp:positionH>
            <wp:positionV relativeFrom="paragraph">
              <wp:posOffset>36195</wp:posOffset>
            </wp:positionV>
            <wp:extent cx="1673860" cy="1402080"/>
            <wp:effectExtent b="0" l="0" r="0" t="0"/>
            <wp:wrapSquare wrapText="bothSides" distB="0" distT="0" distL="114300" distR="114300"/>
            <wp:docPr id="5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402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5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che porta al seguente schema logico (tramite sintesi canonica SP) →</w:t>
      </w:r>
    </w:p>
    <w:p w:rsidR="00000000" w:rsidDel="00000000" w:rsidP="00000000" w:rsidRDefault="00000000" w:rsidRPr="00000000" w14:paraId="000000D8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oppure, impiegando la logica booleana notiamo che il riporto non è altro che l’AND tra </w:t>
      </w:r>
      <w:r w:rsidDel="00000000" w:rsidR="00000000" w:rsidRPr="00000000">
        <w:rPr>
          <w:b w:val="1"/>
          <w:sz w:val="22"/>
          <w:szCs w:val="22"/>
          <w:rtl w:val="0"/>
        </w:rPr>
        <w:t xml:space="preserve">a</w:t>
      </w:r>
      <w:r w:rsidDel="00000000" w:rsidR="00000000" w:rsidRPr="00000000">
        <w:rPr>
          <w:sz w:val="22"/>
          <w:szCs w:val="22"/>
          <w:rtl w:val="0"/>
        </w:rPr>
        <w:t xml:space="preserve"> e </w:t>
      </w:r>
      <w:r w:rsidDel="00000000" w:rsidR="00000000" w:rsidRPr="00000000">
        <w:rPr>
          <w:b w:val="1"/>
          <w:sz w:val="22"/>
          <w:szCs w:val="22"/>
          <w:rtl w:val="0"/>
        </w:rPr>
        <w:t xml:space="preserve">b </w:t>
      </w:r>
      <w:r w:rsidDel="00000000" w:rsidR="00000000" w:rsidRPr="00000000">
        <w:rPr>
          <w:sz w:val="22"/>
          <w:szCs w:val="22"/>
          <w:rtl w:val="0"/>
        </w:rPr>
        <w:t xml:space="preserve">mentre il risultato non è altro che lo XOR di </w:t>
      </w:r>
      <w:r w:rsidDel="00000000" w:rsidR="00000000" w:rsidRPr="00000000">
        <w:rPr>
          <w:b w:val="1"/>
          <w:sz w:val="22"/>
          <w:szCs w:val="22"/>
          <w:rtl w:val="0"/>
        </w:rPr>
        <w:t xml:space="preserve">a </w:t>
      </w:r>
      <w:r w:rsidDel="00000000" w:rsidR="00000000" w:rsidRPr="00000000">
        <w:rPr>
          <w:sz w:val="22"/>
          <w:szCs w:val="22"/>
          <w:rtl w:val="0"/>
        </w:rPr>
        <w:t xml:space="preserve">e </w:t>
      </w:r>
      <w:r w:rsidDel="00000000" w:rsidR="00000000" w:rsidRPr="00000000">
        <w:rPr>
          <w:b w:val="1"/>
          <w:sz w:val="22"/>
          <w:szCs w:val="22"/>
          <w:rtl w:val="0"/>
        </w:rPr>
        <w:t xml:space="preserve">b</w:t>
      </w:r>
      <w:r w:rsidDel="00000000" w:rsidR="00000000" w:rsidRPr="00000000">
        <w:rPr>
          <w:sz w:val="22"/>
          <w:szCs w:val="22"/>
          <w:rtl w:val="0"/>
        </w:rPr>
        <w:t xml:space="preserve"> →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2693670</wp:posOffset>
            </wp:positionH>
            <wp:positionV relativeFrom="paragraph">
              <wp:posOffset>241300</wp:posOffset>
            </wp:positionV>
            <wp:extent cx="2019300" cy="1264920"/>
            <wp:effectExtent b="0" l="0" r="0" t="0"/>
            <wp:wrapSquare wrapText="bothSides" distB="0" distT="0" distL="114300" distR="114300"/>
            <wp:docPr id="3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6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before="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RETI LOGICHE A LIVELLO RTL</w:t>
      </w:r>
    </w:p>
    <w:p w:rsidR="00000000" w:rsidDel="00000000" w:rsidP="00000000" w:rsidRDefault="00000000" w:rsidRPr="00000000" w14:paraId="000000E7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La sintesi a livello RTL è la sintesi di blocchi logici elementari (ma più complessi dei singoli gate) con cui realizzare per composizione e interconnessione reti logiche e sistemi più complessi.</w:t>
      </w:r>
    </w:p>
    <w:p w:rsidR="00000000" w:rsidDel="00000000" w:rsidP="00000000" w:rsidRDefault="00000000" w:rsidRPr="00000000" w14:paraId="000000E8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Tra i più comuni vi troviamo:</w:t>
      </w:r>
    </w:p>
    <w:p w:rsidR="00000000" w:rsidDel="00000000" w:rsidP="00000000" w:rsidRDefault="00000000" w:rsidRPr="00000000" w14:paraId="000000E9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Multiplexer &amp; Demultiplexer; </w:t>
      </w:r>
    </w:p>
    <w:p w:rsidR="00000000" w:rsidDel="00000000" w:rsidP="00000000" w:rsidRDefault="00000000" w:rsidRPr="00000000" w14:paraId="000000EA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Amplificatore Tri-State;</w:t>
        <w:br w:type="textWrapping"/>
        <w:t xml:space="preserve">- Comparatore;</w:t>
      </w:r>
    </w:p>
    <w:p w:rsidR="00000000" w:rsidDel="00000000" w:rsidP="00000000" w:rsidRDefault="00000000" w:rsidRPr="00000000" w14:paraId="000000EB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ALU.</w:t>
      </w:r>
    </w:p>
    <w:p w:rsidR="00000000" w:rsidDel="00000000" w:rsidP="00000000" w:rsidRDefault="00000000" w:rsidRPr="00000000" w14:paraId="000000EC">
      <w:pPr>
        <w:spacing w:after="0" w:before="0" w:lineRule="auto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before="0" w:lineRule="auto"/>
        <w:rPr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MULTIPLEXER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before="0" w:lineRule="auto"/>
        <w:rPr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Rete logica avente: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n</m:t>
            </m:r>
          </m:sup>
        </m:sSup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ingressi di tipo dato;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n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ingressi di selezione;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1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uscita.</w:t>
      </w:r>
    </w:p>
    <w:p w:rsidR="00000000" w:rsidDel="00000000" w:rsidP="00000000" w:rsidRDefault="00000000" w:rsidRPr="00000000" w14:paraId="000000F3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Funzionamento → </w:t>
      </w:r>
      <w:r w:rsidDel="00000000" w:rsidR="00000000" w:rsidRPr="00000000">
        <w:rPr>
          <w:sz w:val="22"/>
          <w:szCs w:val="22"/>
          <w:rtl w:val="0"/>
        </w:rPr>
        <w:t xml:space="preserve">il multiplexer darà in uscita l’ingresso corrispondente alla combinazione degli ingressi di selezione</w:t>
      </w:r>
    </w:p>
    <w:p w:rsidR="00000000" w:rsidDel="00000000" w:rsidP="00000000" w:rsidRDefault="00000000" w:rsidRPr="00000000" w14:paraId="000000F5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Ex. Multiplexer a 4 ingressi, se la combinazione degli ingressi di selezione è 10, l’ingresso selezionato sarà quello corrispondente a 2;</w:t>
      </w:r>
    </w:p>
    <w:p w:rsidR="00000000" w:rsidDel="00000000" w:rsidP="00000000" w:rsidRDefault="00000000" w:rsidRPr="00000000" w14:paraId="000000F6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Ex. MUX 8 ingressi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1276350</wp:posOffset>
            </wp:positionH>
            <wp:positionV relativeFrom="paragraph">
              <wp:posOffset>0</wp:posOffset>
            </wp:positionV>
            <wp:extent cx="1912620" cy="1981474"/>
            <wp:effectExtent b="0" l="0" r="0" t="0"/>
            <wp:wrapSquare wrapText="bothSides" distB="0" distT="0" distL="114300" distR="114300"/>
            <wp:docPr id="4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814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7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before="0" w:lineRule="auto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DEMULTIPLEXER</w:t>
      </w:r>
    </w:p>
    <w:p w:rsidR="00000000" w:rsidDel="00000000" w:rsidP="00000000" w:rsidRDefault="00000000" w:rsidRPr="00000000" w14:paraId="00000102">
      <w:pPr>
        <w:spacing w:after="0" w:before="0" w:lineRule="auto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Rete logica avente:</w:t>
      </w:r>
    </w:p>
    <w:p w:rsidR="00000000" w:rsidDel="00000000" w:rsidP="00000000" w:rsidRDefault="00000000" w:rsidRPr="00000000" w14:paraId="00000104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</w:t>
      </w:r>
      <m:oMath>
        <m:r>
          <w:rPr>
            <w:rFonts w:ascii="Cambria Math" w:cs="Cambria Math" w:eastAsia="Cambria Math" w:hAnsi="Cambria Math"/>
            <w:sz w:val="22"/>
            <w:szCs w:val="22"/>
          </w:rPr>
          <m:t xml:space="preserve">1 </m:t>
        </m:r>
      </m:oMath>
      <w:r w:rsidDel="00000000" w:rsidR="00000000" w:rsidRPr="00000000">
        <w:rPr>
          <w:sz w:val="22"/>
          <w:szCs w:val="22"/>
          <w:rtl w:val="0"/>
        </w:rPr>
        <w:t xml:space="preserve">ingresso;</w:t>
      </w:r>
    </w:p>
    <w:p w:rsidR="00000000" w:rsidDel="00000000" w:rsidP="00000000" w:rsidRDefault="00000000" w:rsidRPr="00000000" w14:paraId="00000106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</w:t>
      </w:r>
      <m:oMath>
        <m:r>
          <w:rPr>
            <w:rFonts w:ascii="Cambria Math" w:cs="Cambria Math" w:eastAsia="Cambria Math" w:hAnsi="Cambria Math"/>
            <w:sz w:val="22"/>
            <w:szCs w:val="22"/>
          </w:rPr>
          <m:t xml:space="preserve">n</m:t>
        </m:r>
      </m:oMath>
      <w:r w:rsidDel="00000000" w:rsidR="00000000" w:rsidRPr="00000000">
        <w:rPr>
          <w:sz w:val="22"/>
          <w:szCs w:val="22"/>
          <w:rtl w:val="0"/>
        </w:rPr>
        <w:t xml:space="preserve"> ingressi di selezione;</w:t>
      </w:r>
    </w:p>
    <w:p w:rsidR="00000000" w:rsidDel="00000000" w:rsidP="00000000" w:rsidRDefault="00000000" w:rsidRPr="00000000" w14:paraId="00000107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</w:t>
      </w:r>
      <m:oMath>
        <m:sSup>
          <m:sSup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sSupPr>
          <m:e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e>
          <m:sup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n</m:t>
            </m:r>
          </m:sup>
        </m:sSup>
      </m:oMath>
      <w:r w:rsidDel="00000000" w:rsidR="00000000" w:rsidRPr="00000000">
        <w:rPr>
          <w:sz w:val="22"/>
          <w:szCs w:val="22"/>
          <w:rtl w:val="0"/>
        </w:rPr>
        <w:t xml:space="preserve"> uscite.</w:t>
      </w:r>
    </w:p>
    <w:p w:rsidR="00000000" w:rsidDel="00000000" w:rsidP="00000000" w:rsidRDefault="00000000" w:rsidRPr="00000000" w14:paraId="00000108">
      <w:pPr>
        <w:spacing w:after="0" w:before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Funzionamento →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accetta un segnale di ingresso e lo trasferisce in una delle possibili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2^n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uscite in base agli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ingressi di selezione. In questo caso abbiamo un ingresso EN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enable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che se fisso a 1 attiva il decoder. </w:t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demux prende i segnali di controllo (A0, A1) e, in base alla loro configurazione, fornisce il valore 1 in uscita.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Ex. Se ci fossero, in entrata, 00, in uscita ci sarebbe 0001, per indicare la prima uscita, mentre se ci fosse 11, ci sarebbe 1000, per indicare l’ultima uscita.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1402560</wp:posOffset>
            </wp:positionH>
            <wp:positionV relativeFrom="paragraph">
              <wp:posOffset>0</wp:posOffset>
            </wp:positionV>
            <wp:extent cx="3314700" cy="1790700"/>
            <wp:effectExtent b="0" l="0" r="0" t="0"/>
            <wp:wrapSquare wrapText="bothSides" distB="0" distT="0" distL="114300" distR="114300"/>
            <wp:docPr id="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before="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before="120" w:lineRule="auto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AMPLIFICATORE TRI-STATE</w:t>
      </w:r>
    </w:p>
    <w:p w:rsidR="00000000" w:rsidDel="00000000" w:rsidP="00000000" w:rsidRDefault="00000000" w:rsidRPr="00000000" w14:paraId="00000119">
      <w:pPr>
        <w:spacing w:before="120" w:lineRule="auto"/>
        <w:rPr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L’amplificatore tri-state è una rete logica speciale che va al di là dell’algebra di Boole.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È un blocco che ha una particolare uscita, un particolare ingresso e un segnale di attivazione attivo basso (ergo in logica negativa). Quando l’output enable è a 0, allora vuol dire che l’input passa normalmente, come se fosse un circuito chiuso. Se OE è 1, allora è come se ci fosse un circuito aperto e non passa nulla in uscita. Questo circuito è molto utile, poiché può essere usato come un multiplexer, che mi permette di mettere sul bus dei dati solo alcuni segnali.</w:t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Ex. Ho due blocchi di memoria M0 e M1 e voglio che solo uno dei due raggiunga la CPU, tramite l’amplificatore tri-state, collegato per una memoria a C1 e per un’altra a C1’ mi permette di far passare solo i dati da una delle due memorie alla volta.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217805</wp:posOffset>
            </wp:positionV>
            <wp:extent cx="2229888" cy="956904"/>
            <wp:effectExtent b="0" l="0" r="0" t="0"/>
            <wp:wrapSquare wrapText="bothSides" distB="0" distT="0" distL="114300" distR="114300"/>
            <wp:docPr id="4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9888" cy="956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177165</wp:posOffset>
            </wp:positionV>
            <wp:extent cx="2240280" cy="1461135"/>
            <wp:effectExtent b="0" l="0" r="0" t="0"/>
            <wp:wrapSquare wrapText="bothSides" distB="0" distT="0" distL="114300" distR="114300"/>
            <wp:docPr id="4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461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 se a questo punto collego un enable globale (di circuito) a C1 e C1’, l’espressione degli ingressi di controllo cambia, diventando: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(C1 + E’), (C1’ + E’).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before="120" w:lineRule="auto"/>
        <w:rPr>
          <w:b w:val="1"/>
          <w:color w:val="70ad47"/>
          <w:sz w:val="18"/>
          <w:szCs w:val="18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Se, quindi, E = 0, C1 e C1’ vanno a 1, pertanto su entrambe le uscite non passa nulla (alta impedenza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Z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), pertanto il circuito è completamente staccato.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before="120" w:lineRule="auto"/>
        <w:rPr>
          <w:b w:val="1"/>
          <w:color w:val="70ad4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before="120" w:lineRule="auto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COMPARATORE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-42862</wp:posOffset>
            </wp:positionH>
            <wp:positionV relativeFrom="paragraph">
              <wp:posOffset>0</wp:posOffset>
            </wp:positionV>
            <wp:extent cx="2095500" cy="1958340"/>
            <wp:effectExtent b="0" l="0" r="0" t="0"/>
            <wp:wrapSquare wrapText="bothSides" distB="0" distT="0" distL="114300" distR="114300"/>
            <wp:docPr id="5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58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comparatore è utile quando bisogna testare condizioni sui nostri dati.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esempio, come facciamo a capire se A = B?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Booleanamente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 il problema è molto semplice, dato che lo XOR va esattamente questo (a 2 bit).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la parola è composta da più di due bit (n bit), basterà semplicemente collegare tanti XOR quanti bit e collegare i bit delle due parole a ciascuno di questi XOR a due a due.</w:t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before="120" w:lineRule="auto"/>
        <w:rPr>
          <w:b w:val="1"/>
          <w:color w:val="70ad47"/>
          <w:sz w:val="22"/>
          <w:szCs w:val="22"/>
        </w:rPr>
      </w:pPr>
      <w:r w:rsidDel="00000000" w:rsidR="00000000" w:rsidRPr="00000000">
        <w:rPr>
          <w:b w:val="1"/>
          <w:color w:val="70ad47"/>
          <w:sz w:val="22"/>
          <w:szCs w:val="22"/>
          <w:rtl w:val="0"/>
        </w:rPr>
        <w:t xml:space="preserve">ALU</w:t>
      </w:r>
    </w:p>
    <w:p w:rsidR="00000000" w:rsidDel="00000000" w:rsidP="00000000" w:rsidRDefault="00000000" w:rsidRPr="00000000" w14:paraId="0000012B">
      <w:pPr>
        <w:spacing w:before="12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Una delle reti logiche combinatorie più importati nelle CPU è la ALU (arithmetic logic unit), ossia l’unità che in base a segnali di controllo dell’istruzione esegue un’operazione aritmetica o logica tra gli operandi.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10795</wp:posOffset>
            </wp:positionV>
            <wp:extent cx="2011680" cy="1090201"/>
            <wp:effectExtent b="0" l="0" r="0" t="0"/>
            <wp:wrapSquare wrapText="bothSides" distB="0" distT="0" distL="114300" distR="114300"/>
            <wp:docPr id="4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0902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C">
      <w:pPr>
        <w:spacing w:before="12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Nell’immagine:</w:t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sono ingressi (parole a n bit);</w:t>
      </w:r>
    </w:p>
    <w:p w:rsidR="00000000" w:rsidDel="00000000" w:rsidP="00000000" w:rsidRDefault="00000000" w:rsidRPr="00000000" w14:paraId="0000012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ALUout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è l’output della ALU (sempre a n bit);</w:t>
      </w:r>
    </w:p>
    <w:p w:rsidR="00000000" w:rsidDel="00000000" w:rsidP="00000000" w:rsidRDefault="00000000" w:rsidRPr="00000000" w14:paraId="0000013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è il riporto;</w:t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CTRLout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è l’uscita di controllo;</w:t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impone segnali di controllo in ingresso, in base all’istruzione passata dalla CPU.</w:t>
      </w:r>
    </w:p>
    <w:p w:rsidR="00000000" w:rsidDel="00000000" w:rsidP="00000000" w:rsidRDefault="00000000" w:rsidRPr="00000000" w14:paraId="00000133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All’interno la ALU è decomposta in tante piccole reti logiche semplici per ogni funzione. Ad esempio, per ottenere l’AND e l’OR logico avremo uno schema simile a questo</w:t>
      </w:r>
    </w:p>
    <w:p w:rsidR="00000000" w:rsidDel="00000000" w:rsidP="00000000" w:rsidRDefault="00000000" w:rsidRPr="00000000" w14:paraId="00000135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2217420" cy="1074420"/>
            <wp:effectExtent b="0" l="0" r="0" t="0"/>
            <wp:docPr id="4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074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Mentre per la somma avremo una rete logica un po’ più complessa.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2862270</wp:posOffset>
            </wp:positionH>
            <wp:positionV relativeFrom="paragraph">
              <wp:posOffset>0</wp:posOffset>
            </wp:positionV>
            <wp:extent cx="3261360" cy="1920240"/>
            <wp:effectExtent b="0" l="0" r="0" t="0"/>
            <wp:wrapSquare wrapText="bothSides" distB="0" distT="0" distL="0" distR="0"/>
            <wp:docPr id="4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920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8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Partendo dall’ half adder che</w:t>
      </w:r>
    </w:p>
    <w:p w:rsidR="00000000" w:rsidDel="00000000" w:rsidP="00000000" w:rsidRDefault="00000000" w:rsidRPr="00000000" w14:paraId="00000139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somma i due bit meno </w:t>
      </w:r>
    </w:p>
    <w:p w:rsidR="00000000" w:rsidDel="00000000" w:rsidP="00000000" w:rsidRDefault="00000000" w:rsidRPr="00000000" w14:paraId="0000013A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significativi di una parola</w:t>
      </w:r>
    </w:p>
    <w:p w:rsidR="00000000" w:rsidDel="00000000" w:rsidP="00000000" w:rsidRDefault="00000000" w:rsidRPr="00000000" w14:paraId="0000013B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il risultato della mia somma </w:t>
      </w:r>
    </w:p>
    <w:p w:rsidR="00000000" w:rsidDel="00000000" w:rsidP="00000000" w:rsidRDefault="00000000" w:rsidRPr="00000000" w14:paraId="0000013C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andrà in uscita, mentre,</w:t>
      </w:r>
    </w:p>
    <w:p w:rsidR="00000000" w:rsidDel="00000000" w:rsidP="00000000" w:rsidRDefault="00000000" w:rsidRPr="00000000" w14:paraId="0000013D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 cascata ad altri half adder </w:t>
      </w:r>
      <w:r w:rsidDel="00000000" w:rsidR="00000000" w:rsidRPr="00000000">
        <w:rPr>
          <w:sz w:val="22"/>
          <w:szCs w:val="22"/>
          <w:rtl w:val="0"/>
        </w:rPr>
        <w:t xml:space="preserve">propagherò</w:t>
      </w:r>
      <w:r w:rsidDel="00000000" w:rsidR="00000000" w:rsidRPr="00000000">
        <w:rPr>
          <w:sz w:val="22"/>
          <w:szCs w:val="22"/>
          <w:rtl w:val="0"/>
        </w:rPr>
        <w:t xml:space="preserve"> il resto</w:t>
      </w:r>
    </w:p>
    <w:p w:rsidR="00000000" w:rsidDel="00000000" w:rsidP="00000000" w:rsidRDefault="00000000" w:rsidRPr="00000000" w14:paraId="0000013E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ottenendo dunque un </w:t>
      </w:r>
      <w:r w:rsidDel="00000000" w:rsidR="00000000" w:rsidRPr="00000000">
        <w:rPr>
          <w:b w:val="1"/>
          <w:sz w:val="22"/>
          <w:szCs w:val="22"/>
          <w:rtl w:val="0"/>
        </w:rPr>
        <w:t xml:space="preserve">full adder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3F">
      <w:pPr>
        <w:spacing w:after="0" w:before="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Mettendo più </w:t>
      </w:r>
      <w:r w:rsidDel="00000000" w:rsidR="00000000" w:rsidRPr="00000000">
        <w:rPr>
          <w:b w:val="1"/>
          <w:sz w:val="22"/>
          <w:szCs w:val="22"/>
          <w:rtl w:val="0"/>
        </w:rPr>
        <w:t xml:space="preserve">full adder</w:t>
      </w:r>
      <w:r w:rsidDel="00000000" w:rsidR="00000000" w:rsidRPr="00000000">
        <w:rPr>
          <w:rtl w:val="0"/>
        </w:rPr>
        <w:t xml:space="preserve"> in cascata (tanti quanti sono i bit da sommare) otterremo un sommatore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2390775</wp:posOffset>
            </wp:positionH>
            <wp:positionV relativeFrom="paragraph">
              <wp:posOffset>295275</wp:posOffset>
            </wp:positionV>
            <wp:extent cx="1737360" cy="1744980"/>
            <wp:effectExtent b="0" l="0" r="0" t="0"/>
            <wp:wrapSquare wrapText="bothSides" distB="0" distT="0" distL="0" distR="0"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44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36401</wp:posOffset>
            </wp:positionV>
            <wp:extent cx="2152130" cy="2430780"/>
            <wp:effectExtent b="0" l="0" r="0" t="0"/>
            <wp:wrapSquare wrapText="bothSides" distB="0" distT="0" distL="0" distR="0"/>
            <wp:docPr id="4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130" cy="2430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0">
      <w:pPr>
        <w:spacing w:after="0" w:before="0" w:lineRule="auto"/>
        <w:rPr/>
      </w:pPr>
      <w:r w:rsidDel="00000000" w:rsidR="00000000" w:rsidRPr="00000000">
        <w:rPr>
          <w:rtl w:val="0"/>
        </w:rPr>
        <w:t xml:space="preserve">che propaga il riporto.</w:t>
      </w:r>
    </w:p>
    <w:p w:rsidR="00000000" w:rsidDel="00000000" w:rsidP="00000000" w:rsidRDefault="00000000" w:rsidRPr="00000000" w14:paraId="00000141">
      <w:pPr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142">
      <w:pPr>
        <w:spacing w:before="120" w:lineRule="auto"/>
        <w:rPr>
          <w:b w:val="1"/>
          <w:color w:val="70ad47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3714750</wp:posOffset>
                </wp:positionH>
                <wp:positionV relativeFrom="paragraph">
                  <wp:posOffset>54229</wp:posOffset>
                </wp:positionV>
                <wp:extent cx="1430020" cy="2794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37340" y="3646650"/>
                          <a:ext cx="1417320" cy="2667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3714750</wp:posOffset>
                </wp:positionH>
                <wp:positionV relativeFrom="paragraph">
                  <wp:posOffset>54229</wp:posOffset>
                </wp:positionV>
                <wp:extent cx="1430020" cy="279400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002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3">
      <w:pPr>
        <w:spacing w:before="120" w:lineRule="auto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32" w:type="default"/>
      <w:pgSz w:h="16838" w:w="11906" w:orient="portrait"/>
      <w:pgMar w:bottom="1134" w:top="1417" w:left="1134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Times"/>
  <w:font w:name="Noto Sans Symbol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4a86e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2136" w:hanging="360"/>
      </w:pPr>
      <w:rPr/>
    </w:lvl>
    <w:lvl w:ilvl="1">
      <w:start w:val="1"/>
      <w:numFmt w:val="lowerLetter"/>
      <w:lvlText w:val="%2."/>
      <w:lvlJc w:val="left"/>
      <w:pPr>
        <w:ind w:left="2856" w:hanging="360"/>
      </w:pPr>
      <w:rPr/>
    </w:lvl>
    <w:lvl w:ilvl="2">
      <w:start w:val="1"/>
      <w:numFmt w:val="lowerRoman"/>
      <w:lvlText w:val="%3."/>
      <w:lvlJc w:val="right"/>
      <w:pPr>
        <w:ind w:left="3576" w:hanging="180"/>
      </w:pPr>
      <w:rPr/>
    </w:lvl>
    <w:lvl w:ilvl="3">
      <w:start w:val="1"/>
      <w:numFmt w:val="decimal"/>
      <w:lvlText w:val="%4."/>
      <w:lvlJc w:val="left"/>
      <w:pPr>
        <w:ind w:left="4296" w:hanging="360"/>
      </w:pPr>
      <w:rPr/>
    </w:lvl>
    <w:lvl w:ilvl="4">
      <w:start w:val="1"/>
      <w:numFmt w:val="lowerLetter"/>
      <w:lvlText w:val="%5."/>
      <w:lvlJc w:val="left"/>
      <w:pPr>
        <w:ind w:left="5016" w:hanging="360"/>
      </w:pPr>
      <w:rPr/>
    </w:lvl>
    <w:lvl w:ilvl="5">
      <w:start w:val="1"/>
      <w:numFmt w:val="lowerRoman"/>
      <w:lvlText w:val="%6."/>
      <w:lvlJc w:val="right"/>
      <w:pPr>
        <w:ind w:left="5736" w:hanging="180"/>
      </w:pPr>
      <w:rPr/>
    </w:lvl>
    <w:lvl w:ilvl="6">
      <w:start w:val="1"/>
      <w:numFmt w:val="decimal"/>
      <w:lvlText w:val="%7."/>
      <w:lvlJc w:val="left"/>
      <w:pPr>
        <w:ind w:left="6456" w:hanging="360"/>
      </w:pPr>
      <w:rPr/>
    </w:lvl>
    <w:lvl w:ilvl="7">
      <w:start w:val="1"/>
      <w:numFmt w:val="lowerLetter"/>
      <w:lvlText w:val="%8."/>
      <w:lvlJc w:val="left"/>
      <w:pPr>
        <w:ind w:left="7176" w:hanging="360"/>
      </w:pPr>
      <w:rPr/>
    </w:lvl>
    <w:lvl w:ilvl="8">
      <w:start w:val="1"/>
      <w:numFmt w:val="lowerRoman"/>
      <w:lvlText w:val="%9."/>
      <w:lvlJc w:val="right"/>
      <w:pPr>
        <w:ind w:left="7896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4a86e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4472c4" w:space="0" w:sz="24" w:val="single"/>
        <w:left w:color="4472c4" w:space="0" w:sz="24" w:val="single"/>
        <w:bottom w:color="4472c4" w:space="0" w:sz="24" w:val="single"/>
        <w:right w:color="4472c4" w:space="0" w:sz="24" w:val="single"/>
      </w:pBdr>
      <w:shd w:fill="4472c4" w:val="clear"/>
      <w:spacing w:after="0" w:lineRule="auto"/>
    </w:pPr>
    <w:rPr>
      <w:smallCaps w:val="1"/>
      <w:color w:val="ffffff"/>
      <w:sz w:val="22"/>
      <w:szCs w:val="22"/>
    </w:rPr>
  </w:style>
  <w:style w:type="paragraph" w:styleId="Heading2">
    <w:name w:val="heading 2"/>
    <w:basedOn w:val="Normal"/>
    <w:next w:val="Normal"/>
    <w:pPr>
      <w:pBdr>
        <w:top w:color="d9e2f3" w:space="0" w:sz="24" w:val="single"/>
        <w:left w:color="d9e2f3" w:space="0" w:sz="24" w:val="single"/>
        <w:bottom w:color="d9e2f3" w:space="0" w:sz="24" w:val="single"/>
        <w:right w:color="d9e2f3" w:space="0" w:sz="24" w:val="single"/>
      </w:pBdr>
      <w:shd w:fill="d9e2f3" w:val="clear"/>
      <w:spacing w:after="0" w:lineRule="auto"/>
    </w:pPr>
    <w:rPr>
      <w:smallCaps w:val="1"/>
    </w:rPr>
  </w:style>
  <w:style w:type="paragraph" w:styleId="Heading3">
    <w:name w:val="heading 3"/>
    <w:basedOn w:val="Normal"/>
    <w:next w:val="Normal"/>
    <w:pPr>
      <w:pBdr>
        <w:top w:color="4472c4" w:space="2" w:sz="6" w:val="single"/>
      </w:pBdr>
      <w:spacing w:after="0" w:before="300" w:lineRule="auto"/>
    </w:pPr>
    <w:rPr>
      <w:smallCaps w:val="1"/>
      <w:color w:val="1f3863"/>
    </w:rPr>
  </w:style>
  <w:style w:type="paragraph" w:styleId="Heading4">
    <w:name w:val="heading 4"/>
    <w:basedOn w:val="Normal"/>
    <w:next w:val="Normal"/>
    <w:pPr>
      <w:pBdr>
        <w:top w:color="4472c4" w:space="2" w:sz="6" w:val="dotted"/>
      </w:pBdr>
      <w:spacing w:after="0" w:before="200" w:lineRule="auto"/>
    </w:pPr>
    <w:rPr>
      <w:smallCaps w:val="1"/>
      <w:color w:val="2f5496"/>
    </w:rPr>
  </w:style>
  <w:style w:type="paragraph" w:styleId="Heading5">
    <w:name w:val="heading 5"/>
    <w:basedOn w:val="Normal"/>
    <w:next w:val="Normal"/>
    <w:pPr>
      <w:pBdr>
        <w:bottom w:color="4472c4" w:space="1" w:sz="6" w:val="single"/>
      </w:pBdr>
      <w:spacing w:after="0" w:before="200" w:lineRule="auto"/>
    </w:pPr>
    <w:rPr>
      <w:smallCaps w:val="1"/>
      <w:color w:val="2f5496"/>
    </w:rPr>
  </w:style>
  <w:style w:type="paragraph" w:styleId="Heading6">
    <w:name w:val="heading 6"/>
    <w:basedOn w:val="Normal"/>
    <w:next w:val="Normal"/>
    <w:pPr>
      <w:pBdr>
        <w:bottom w:color="4472c4" w:space="1" w:sz="6" w:val="dotted"/>
      </w:pBdr>
      <w:spacing w:after="0" w:before="200" w:lineRule="auto"/>
    </w:pPr>
    <w:rPr>
      <w:smallCaps w:val="1"/>
      <w:color w:val="2f5496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alibri" w:cs="Calibri" w:eastAsia="Calibri" w:hAnsi="Calibri"/>
      <w:smallCaps w:val="1"/>
      <w:color w:val="4472c4"/>
      <w:sz w:val="52"/>
      <w:szCs w:val="52"/>
    </w:rPr>
  </w:style>
  <w:style w:type="paragraph" w:styleId="Normale" w:default="1">
    <w:name w:val="Normal"/>
    <w:qFormat w:val="1"/>
    <w:rsid w:val="00382740"/>
  </w:style>
  <w:style w:type="paragraph" w:styleId="Titolo1">
    <w:name w:val="heading 1"/>
    <w:basedOn w:val="Normale"/>
    <w:next w:val="Normale"/>
    <w:link w:val="Titolo1Carattere"/>
    <w:uiPriority w:val="9"/>
    <w:qFormat w:val="1"/>
    <w:rsid w:val="00382740"/>
    <w:pPr>
      <w:pBdr>
        <w:top w:color="4472c4" w:space="0" w:sz="24" w:themeColor="accent1" w:val="single"/>
        <w:left w:color="4472c4" w:space="0" w:sz="24" w:themeColor="accent1" w:val="single"/>
        <w:bottom w:color="4472c4" w:space="0" w:sz="24" w:themeColor="accent1" w:val="single"/>
        <w:right w:color="4472c4" w:space="0" w:sz="24" w:themeColor="accent1" w:val="single"/>
      </w:pBdr>
      <w:shd w:color="auto" w:fill="4472c4" w:themeFill="accent1" w:val="clear"/>
      <w:spacing w:after="0"/>
      <w:outlineLvl w:val="0"/>
    </w:pPr>
    <w:rPr>
      <w:caps w:val="1"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 w:val="1"/>
    <w:qFormat w:val="1"/>
    <w:rsid w:val="00382740"/>
    <w:pPr>
      <w:pBdr>
        <w:top w:color="d9e2f3" w:space="0" w:sz="24" w:themeColor="accent1" w:themeTint="000033" w:val="single"/>
        <w:left w:color="d9e2f3" w:space="0" w:sz="24" w:themeColor="accent1" w:themeTint="000033" w:val="single"/>
        <w:bottom w:color="d9e2f3" w:space="0" w:sz="24" w:themeColor="accent1" w:themeTint="000033" w:val="single"/>
        <w:right w:color="d9e2f3" w:space="0" w:sz="24" w:themeColor="accent1" w:themeTint="000033" w:val="single"/>
      </w:pBdr>
      <w:shd w:color="auto" w:fill="d9e2f3" w:themeFill="accent1" w:themeFillTint="000033" w:val="clear"/>
      <w:spacing w:after="0"/>
      <w:outlineLvl w:val="1"/>
    </w:pPr>
    <w:rPr>
      <w:caps w:val="1"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 w:val="1"/>
    <w:qFormat w:val="1"/>
    <w:rsid w:val="00382740"/>
    <w:pPr>
      <w:pBdr>
        <w:top w:color="4472c4" w:space="2" w:sz="6" w:themeColor="accent1" w:val="single"/>
      </w:pBdr>
      <w:spacing w:after="0" w:before="300"/>
      <w:outlineLvl w:val="2"/>
    </w:pPr>
    <w:rPr>
      <w:caps w:val="1"/>
      <w:color w:val="1f3763" w:themeColor="accent1" w:themeShade="0000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 w:val="1"/>
    <w:unhideWhenUsed w:val="1"/>
    <w:qFormat w:val="1"/>
    <w:rsid w:val="00382740"/>
    <w:pPr>
      <w:pBdr>
        <w:top w:color="4472c4" w:space="2" w:sz="6" w:themeColor="accent1" w:val="dotted"/>
      </w:pBdr>
      <w:spacing w:after="0" w:before="200"/>
      <w:outlineLvl w:val="3"/>
    </w:pPr>
    <w:rPr>
      <w:caps w:val="1"/>
      <w:color w:val="2f5496" w:themeColor="accent1" w:themeShade="0000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 w:val="1"/>
    <w:unhideWhenUsed w:val="1"/>
    <w:qFormat w:val="1"/>
    <w:rsid w:val="00382740"/>
    <w:pPr>
      <w:pBdr>
        <w:bottom w:color="4472c4" w:space="1" w:sz="6" w:themeColor="accent1" w:val="single"/>
      </w:pBdr>
      <w:spacing w:after="0" w:before="200"/>
      <w:outlineLvl w:val="4"/>
    </w:pPr>
    <w:rPr>
      <w:caps w:val="1"/>
      <w:color w:val="2f5496" w:themeColor="accent1" w:themeShade="0000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 w:val="1"/>
    <w:unhideWhenUsed w:val="1"/>
    <w:qFormat w:val="1"/>
    <w:rsid w:val="00382740"/>
    <w:pPr>
      <w:pBdr>
        <w:bottom w:color="4472c4" w:space="1" w:sz="6" w:themeColor="accent1" w:val="dotted"/>
      </w:pBdr>
      <w:spacing w:after="0" w:before="200"/>
      <w:outlineLvl w:val="5"/>
    </w:pPr>
    <w:rPr>
      <w:caps w:val="1"/>
      <w:color w:val="2f5496" w:themeColor="accent1" w:themeShade="0000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 w:val="1"/>
    <w:unhideWhenUsed w:val="1"/>
    <w:qFormat w:val="1"/>
    <w:rsid w:val="00382740"/>
    <w:pPr>
      <w:spacing w:after="0" w:before="200"/>
      <w:outlineLvl w:val="6"/>
    </w:pPr>
    <w:rPr>
      <w:caps w:val="1"/>
      <w:color w:val="2f5496" w:themeColor="accent1" w:themeShade="0000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 w:val="1"/>
    <w:unhideWhenUsed w:val="1"/>
    <w:qFormat w:val="1"/>
    <w:rsid w:val="00382740"/>
    <w:pPr>
      <w:spacing w:after="0" w:before="200"/>
      <w:outlineLvl w:val="7"/>
    </w:pPr>
    <w:rPr>
      <w:caps w:val="1"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 w:val="1"/>
    <w:unhideWhenUsed w:val="1"/>
    <w:qFormat w:val="1"/>
    <w:rsid w:val="00382740"/>
    <w:pPr>
      <w:spacing w:after="0" w:before="200"/>
      <w:outlineLvl w:val="8"/>
    </w:pPr>
    <w:rPr>
      <w:i w:val="1"/>
      <w:iCs w:val="1"/>
      <w:caps w:val="1"/>
      <w:spacing w:val="10"/>
      <w:sz w:val="18"/>
      <w:szCs w:val="18"/>
    </w:rPr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382740"/>
    <w:rPr>
      <w:caps w:val="1"/>
      <w:color w:val="ffffff" w:themeColor="background1"/>
      <w:spacing w:val="15"/>
      <w:sz w:val="22"/>
      <w:szCs w:val="22"/>
      <w:shd w:color="auto" w:fill="4472c4" w:themeFill="accent1" w:val="clear"/>
    </w:rPr>
  </w:style>
  <w:style w:type="character" w:styleId="Titolo2Carattere" w:customStyle="1">
    <w:name w:val="Titolo 2 Carattere"/>
    <w:basedOn w:val="Carpredefinitoparagrafo"/>
    <w:link w:val="Titolo2"/>
    <w:uiPriority w:val="9"/>
    <w:rsid w:val="00382740"/>
    <w:rPr>
      <w:caps w:val="1"/>
      <w:spacing w:val="15"/>
      <w:shd w:color="auto" w:fill="d9e2f3" w:themeFill="accent1" w:themeFillTint="000033" w:val="clear"/>
    </w:rPr>
  </w:style>
  <w:style w:type="character" w:styleId="Titolo3Carattere" w:customStyle="1">
    <w:name w:val="Titolo 3 Carattere"/>
    <w:basedOn w:val="Carpredefinitoparagrafo"/>
    <w:link w:val="Titolo3"/>
    <w:uiPriority w:val="9"/>
    <w:rsid w:val="00382740"/>
    <w:rPr>
      <w:caps w:val="1"/>
      <w:color w:val="1f3763" w:themeColor="accent1" w:themeShade="00007F"/>
      <w:spacing w:val="15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382740"/>
    <w:rPr>
      <w:caps w:val="1"/>
      <w:color w:val="2f5496" w:themeColor="accent1" w:themeShade="0000BF"/>
      <w:spacing w:val="10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382740"/>
    <w:rPr>
      <w:caps w:val="1"/>
      <w:color w:val="2f5496" w:themeColor="accent1" w:themeShade="0000BF"/>
      <w:spacing w:val="10"/>
    </w:rPr>
  </w:style>
  <w:style w:type="character" w:styleId="Titolo6Carattere" w:customStyle="1">
    <w:name w:val="Titolo 6 Carattere"/>
    <w:basedOn w:val="Carpredefinitoparagrafo"/>
    <w:link w:val="Titolo6"/>
    <w:uiPriority w:val="9"/>
    <w:semiHidden w:val="1"/>
    <w:rsid w:val="00382740"/>
    <w:rPr>
      <w:caps w:val="1"/>
      <w:color w:val="2f5496" w:themeColor="accent1" w:themeShade="0000BF"/>
      <w:spacing w:val="10"/>
    </w:rPr>
  </w:style>
  <w:style w:type="character" w:styleId="Titolo7Carattere" w:customStyle="1">
    <w:name w:val="Titolo 7 Carattere"/>
    <w:basedOn w:val="Carpredefinitoparagrafo"/>
    <w:link w:val="Titolo7"/>
    <w:uiPriority w:val="9"/>
    <w:semiHidden w:val="1"/>
    <w:rsid w:val="00382740"/>
    <w:rPr>
      <w:caps w:val="1"/>
      <w:color w:val="2f5496" w:themeColor="accent1" w:themeShade="0000BF"/>
      <w:spacing w:val="10"/>
    </w:rPr>
  </w:style>
  <w:style w:type="character" w:styleId="Titolo8Carattere" w:customStyle="1">
    <w:name w:val="Titolo 8 Carattere"/>
    <w:basedOn w:val="Carpredefinitoparagrafo"/>
    <w:link w:val="Titolo8"/>
    <w:uiPriority w:val="9"/>
    <w:semiHidden w:val="1"/>
    <w:rsid w:val="00382740"/>
    <w:rPr>
      <w:caps w:val="1"/>
      <w:spacing w:val="10"/>
      <w:sz w:val="18"/>
      <w:szCs w:val="18"/>
    </w:rPr>
  </w:style>
  <w:style w:type="character" w:styleId="Titolo9Carattere" w:customStyle="1">
    <w:name w:val="Titolo 9 Carattere"/>
    <w:basedOn w:val="Carpredefinitoparagrafo"/>
    <w:link w:val="Titolo9"/>
    <w:uiPriority w:val="9"/>
    <w:semiHidden w:val="1"/>
    <w:rsid w:val="00382740"/>
    <w:rPr>
      <w:i w:val="1"/>
      <w:iCs w:val="1"/>
      <w:caps w:val="1"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 w:val="1"/>
    <w:unhideWhenUsed w:val="1"/>
    <w:qFormat w:val="1"/>
    <w:rsid w:val="00382740"/>
    <w:rPr>
      <w:b w:val="1"/>
      <w:bCs w:val="1"/>
      <w:color w:val="2f5496" w:themeColor="accent1" w:themeShade="0000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 w:val="1"/>
    <w:rsid w:val="00382740"/>
    <w:pPr>
      <w:spacing w:after="0" w:before="0"/>
    </w:pPr>
    <w:rPr>
      <w:rFonts w:asciiTheme="majorHAnsi" w:cstheme="majorBidi" w:eastAsiaTheme="majorEastAsia" w:hAnsiTheme="majorHAnsi"/>
      <w:caps w:val="1"/>
      <w:color w:val="4472c4" w:themeColor="accent1"/>
      <w:spacing w:val="10"/>
      <w:sz w:val="52"/>
      <w:szCs w:val="52"/>
    </w:rPr>
  </w:style>
  <w:style w:type="character" w:styleId="TitoloCarattere" w:customStyle="1">
    <w:name w:val="Titolo Carattere"/>
    <w:basedOn w:val="Carpredefinitoparagrafo"/>
    <w:link w:val="Titolo"/>
    <w:uiPriority w:val="10"/>
    <w:rsid w:val="00382740"/>
    <w:rPr>
      <w:rFonts w:asciiTheme="majorHAnsi" w:cstheme="majorBidi" w:eastAsiaTheme="majorEastAsia" w:hAnsiTheme="majorHAnsi"/>
      <w:caps w:val="1"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 w:val="1"/>
    <w:rsid w:val="00382740"/>
    <w:pPr>
      <w:spacing w:after="500" w:before="0" w:line="240" w:lineRule="auto"/>
    </w:pPr>
    <w:rPr>
      <w:caps w:val="1"/>
      <w:color w:val="595959" w:themeColor="text1" w:themeTint="0000A6"/>
      <w:spacing w:val="10"/>
      <w:sz w:val="21"/>
      <w:szCs w:val="21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382740"/>
    <w:rPr>
      <w:caps w:val="1"/>
      <w:color w:val="595959" w:themeColor="text1" w:themeTint="0000A6"/>
      <w:spacing w:val="10"/>
      <w:sz w:val="21"/>
      <w:szCs w:val="21"/>
    </w:rPr>
  </w:style>
  <w:style w:type="character" w:styleId="Enfasigrassetto">
    <w:name w:val="Strong"/>
    <w:uiPriority w:val="22"/>
    <w:qFormat w:val="1"/>
    <w:rsid w:val="00382740"/>
    <w:rPr>
      <w:b w:val="1"/>
      <w:bCs w:val="1"/>
    </w:rPr>
  </w:style>
  <w:style w:type="character" w:styleId="Enfasicorsivo">
    <w:name w:val="Emphasis"/>
    <w:uiPriority w:val="20"/>
    <w:qFormat w:val="1"/>
    <w:rsid w:val="00382740"/>
    <w:rPr>
      <w:caps w:val="1"/>
      <w:color w:val="1f3763" w:themeColor="accent1" w:themeShade="00007F"/>
      <w:spacing w:val="5"/>
    </w:rPr>
  </w:style>
  <w:style w:type="paragraph" w:styleId="Nessunaspaziatura">
    <w:name w:val="No Spacing"/>
    <w:uiPriority w:val="1"/>
    <w:qFormat w:val="1"/>
    <w:rsid w:val="00382740"/>
    <w:pPr>
      <w:spacing w:after="0" w:line="240" w:lineRule="auto"/>
    </w:pPr>
  </w:style>
  <w:style w:type="paragraph" w:styleId="Paragrafoelenco">
    <w:name w:val="List Paragraph"/>
    <w:basedOn w:val="Normale"/>
    <w:uiPriority w:val="34"/>
    <w:qFormat w:val="1"/>
    <w:rsid w:val="00382740"/>
    <w:pPr>
      <w:ind w:left="720"/>
      <w:contextualSpacing w:val="1"/>
    </w:pPr>
  </w:style>
  <w:style w:type="paragraph" w:styleId="Citazione">
    <w:name w:val="Quote"/>
    <w:basedOn w:val="Normale"/>
    <w:next w:val="Normale"/>
    <w:link w:val="CitazioneCarattere"/>
    <w:uiPriority w:val="29"/>
    <w:qFormat w:val="1"/>
    <w:rsid w:val="00382740"/>
    <w:rPr>
      <w:i w:val="1"/>
      <w:iCs w:val="1"/>
      <w:sz w:val="24"/>
      <w:szCs w:val="24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382740"/>
    <w:rPr>
      <w:i w:val="1"/>
      <w:iCs w:val="1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 w:val="1"/>
    <w:rsid w:val="00382740"/>
    <w:pPr>
      <w:spacing w:after="240" w:before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382740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 w:val="1"/>
    <w:rsid w:val="00382740"/>
    <w:rPr>
      <w:i w:val="1"/>
      <w:iCs w:val="1"/>
      <w:color w:val="1f3763" w:themeColor="accent1" w:themeShade="00007F"/>
    </w:rPr>
  </w:style>
  <w:style w:type="character" w:styleId="Enfasiintensa">
    <w:name w:val="Intense Emphasis"/>
    <w:uiPriority w:val="21"/>
    <w:qFormat w:val="1"/>
    <w:rsid w:val="00382740"/>
    <w:rPr>
      <w:b w:val="1"/>
      <w:bCs w:val="1"/>
      <w:caps w:val="1"/>
      <w:color w:val="1f3763" w:themeColor="accent1" w:themeShade="00007F"/>
      <w:spacing w:val="10"/>
    </w:rPr>
  </w:style>
  <w:style w:type="character" w:styleId="Riferimentodelicato">
    <w:name w:val="Subtle Reference"/>
    <w:uiPriority w:val="31"/>
    <w:qFormat w:val="1"/>
    <w:rsid w:val="00382740"/>
    <w:rPr>
      <w:b w:val="1"/>
      <w:bCs w:val="1"/>
      <w:color w:val="4472c4" w:themeColor="accent1"/>
    </w:rPr>
  </w:style>
  <w:style w:type="character" w:styleId="Riferimentointenso">
    <w:name w:val="Intense Reference"/>
    <w:uiPriority w:val="32"/>
    <w:qFormat w:val="1"/>
    <w:rsid w:val="00382740"/>
    <w:rPr>
      <w:b w:val="1"/>
      <w:bCs w:val="1"/>
      <w:i w:val="1"/>
      <w:iCs w:val="1"/>
      <w:caps w:val="1"/>
      <w:color w:val="4472c4" w:themeColor="accent1"/>
    </w:rPr>
  </w:style>
  <w:style w:type="character" w:styleId="Titolodellibro">
    <w:name w:val="Book Title"/>
    <w:uiPriority w:val="33"/>
    <w:qFormat w:val="1"/>
    <w:rsid w:val="00382740"/>
    <w:rPr>
      <w:b w:val="1"/>
      <w:bCs w:val="1"/>
      <w:i w:val="1"/>
      <w:iCs w:val="1"/>
      <w:spacing w:val="0"/>
    </w:rPr>
  </w:style>
  <w:style w:type="paragraph" w:styleId="Titolosommario">
    <w:name w:val="TOC Heading"/>
    <w:basedOn w:val="Titolo1"/>
    <w:next w:val="Normale"/>
    <w:uiPriority w:val="39"/>
    <w:semiHidden w:val="1"/>
    <w:unhideWhenUsed w:val="1"/>
    <w:qFormat w:val="1"/>
    <w:rsid w:val="00382740"/>
    <w:pPr>
      <w:outlineLvl w:val="9"/>
    </w:pPr>
  </w:style>
  <w:style w:type="character" w:styleId="Testosegnaposto">
    <w:name w:val="Placeholder Text"/>
    <w:basedOn w:val="Carpredefinitoparagrafo"/>
    <w:uiPriority w:val="99"/>
    <w:semiHidden w:val="1"/>
    <w:rsid w:val="007D136F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 w:val="1"/>
    <w:rsid w:val="00F41532"/>
    <w:pPr>
      <w:tabs>
        <w:tab w:val="center" w:pos="4819"/>
        <w:tab w:val="right" w:pos="9638"/>
      </w:tabs>
      <w:spacing w:after="0" w:before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41532"/>
  </w:style>
  <w:style w:type="paragraph" w:styleId="Pidipagina">
    <w:name w:val="footer"/>
    <w:basedOn w:val="Normale"/>
    <w:link w:val="PidipaginaCarattere"/>
    <w:uiPriority w:val="99"/>
    <w:unhideWhenUsed w:val="1"/>
    <w:rsid w:val="00F41532"/>
    <w:pPr>
      <w:tabs>
        <w:tab w:val="center" w:pos="4819"/>
        <w:tab w:val="right" w:pos="9638"/>
      </w:tabs>
      <w:spacing w:after="0" w:before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F41532"/>
  </w:style>
  <w:style w:type="character" w:styleId="fontstyle01" w:customStyle="1">
    <w:name w:val="fontstyle01"/>
    <w:basedOn w:val="Carpredefinitoparagrafo"/>
    <w:rsid w:val="00F41532"/>
    <w:rPr>
      <w:rFonts w:ascii="TimesNewRomanPS-ItalicMT" w:hAnsi="TimesNewRomanPS-ItalicMT" w:hint="default"/>
      <w:b w:val="0"/>
      <w:bCs w:val="0"/>
      <w:i w:val="1"/>
      <w:iCs w:val="1"/>
      <w:color w:val="000000"/>
      <w:sz w:val="22"/>
      <w:szCs w:val="22"/>
    </w:rPr>
  </w:style>
  <w:style w:type="character" w:styleId="fontstyle21" w:customStyle="1">
    <w:name w:val="fontstyle21"/>
    <w:basedOn w:val="Carpredefinitoparagrafo"/>
    <w:rsid w:val="00F41532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C35B28"/>
    <w:pPr>
      <w:spacing w:after="0" w:before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Web">
    <w:name w:val="Normal (Web)"/>
    <w:basedOn w:val="Normale"/>
    <w:uiPriority w:val="99"/>
    <w:semiHidden w:val="1"/>
    <w:unhideWhenUsed w:val="1"/>
    <w:rsid w:val="00C549A8"/>
    <w:pPr>
      <w:spacing w:after="100"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it-IT"/>
    </w:rPr>
  </w:style>
  <w:style w:type="paragraph" w:styleId="Subtitle">
    <w:name w:val="Subtitle"/>
    <w:basedOn w:val="Normal"/>
    <w:next w:val="Normal"/>
    <w:pPr>
      <w:spacing w:after="500" w:before="0" w:line="240" w:lineRule="auto"/>
    </w:pPr>
    <w:rPr>
      <w:smallCaps w:val="1"/>
      <w:color w:val="595959"/>
      <w:sz w:val="21"/>
      <w:szCs w:val="21"/>
    </w:rPr>
  </w:style>
  <w:style w:type="table" w:styleId="Table1">
    <w:basedOn w:val="TableNormal"/>
    <w:pPr>
      <w:spacing w:after="0"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5.png"/><Relationship Id="rId21" Type="http://schemas.openxmlformats.org/officeDocument/2006/relationships/image" Target="media/image23.png"/><Relationship Id="rId24" Type="http://schemas.openxmlformats.org/officeDocument/2006/relationships/image" Target="media/image4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7.png"/><Relationship Id="rId25" Type="http://schemas.openxmlformats.org/officeDocument/2006/relationships/image" Target="media/image10.png"/><Relationship Id="rId28" Type="http://schemas.openxmlformats.org/officeDocument/2006/relationships/image" Target="media/image11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.png"/><Relationship Id="rId7" Type="http://schemas.openxmlformats.org/officeDocument/2006/relationships/image" Target="media/image18.png"/><Relationship Id="rId8" Type="http://schemas.openxmlformats.org/officeDocument/2006/relationships/image" Target="media/image22.png"/><Relationship Id="rId31" Type="http://schemas.openxmlformats.org/officeDocument/2006/relationships/image" Target="media/image7.png"/><Relationship Id="rId30" Type="http://schemas.openxmlformats.org/officeDocument/2006/relationships/image" Target="media/image15.png"/><Relationship Id="rId11" Type="http://schemas.openxmlformats.org/officeDocument/2006/relationships/image" Target="media/image6.png"/><Relationship Id="rId10" Type="http://schemas.openxmlformats.org/officeDocument/2006/relationships/image" Target="media/image25.png"/><Relationship Id="rId32" Type="http://schemas.openxmlformats.org/officeDocument/2006/relationships/footer" Target="footer1.xml"/><Relationship Id="rId13" Type="http://schemas.openxmlformats.org/officeDocument/2006/relationships/image" Target="media/image19.png"/><Relationship Id="rId12" Type="http://schemas.openxmlformats.org/officeDocument/2006/relationships/image" Target="media/image24.png"/><Relationship Id="rId15" Type="http://schemas.openxmlformats.org/officeDocument/2006/relationships/image" Target="media/image2.png"/><Relationship Id="rId14" Type="http://schemas.openxmlformats.org/officeDocument/2006/relationships/image" Target="media/image13.png"/><Relationship Id="rId17" Type="http://schemas.openxmlformats.org/officeDocument/2006/relationships/image" Target="media/image14.png"/><Relationship Id="rId16" Type="http://schemas.openxmlformats.org/officeDocument/2006/relationships/image" Target="media/image3.png"/><Relationship Id="rId19" Type="http://schemas.openxmlformats.org/officeDocument/2006/relationships/image" Target="media/image12.png"/><Relationship Id="rId18" Type="http://schemas.openxmlformats.org/officeDocument/2006/relationships/image" Target="media/image2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8RnsZ9sIpWPu2EkDTlb+R6MtAg==">AMUW2mXEw1ee6chG3rYR2MwLLRC7fbK7MfGo4jR6GJ9bhldv767wyfiyv71vqw4S4f5+P9XXGT6LAhRBz9bE1+Kl5b3rSYQUI5wkNOgSVa1lRouQWGByPNuEBR82wlxePTLLDkRyUo+K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2021-01-23T09:17:00Z</dcterms:created>
  <dc:creator>MARCO SAVARESE</dc:creator>
</cp:coreProperties>
</file>